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16" w:rsidRDefault="00427116" w:rsidP="00427116">
      <w:pPr>
        <w:pStyle w:val="ConsPlusNormal"/>
        <w:jc w:val="right"/>
        <w:outlineLvl w:val="0"/>
      </w:pPr>
      <w:r>
        <w:t>Приложение N 3</w:t>
      </w:r>
    </w:p>
    <w:p w:rsidR="00427116" w:rsidRDefault="00427116" w:rsidP="00427116">
      <w:pPr>
        <w:pStyle w:val="ConsPlusNormal"/>
        <w:jc w:val="right"/>
      </w:pPr>
      <w:r>
        <w:t>к постановлению</w:t>
      </w:r>
    </w:p>
    <w:p w:rsidR="00427116" w:rsidRDefault="00427116" w:rsidP="00427116">
      <w:pPr>
        <w:pStyle w:val="ConsPlusNormal"/>
        <w:jc w:val="right"/>
      </w:pPr>
      <w:r>
        <w:t>Правительства Новосибирской области</w:t>
      </w:r>
    </w:p>
    <w:p w:rsidR="00427116" w:rsidRDefault="00427116" w:rsidP="00427116">
      <w:pPr>
        <w:pStyle w:val="ConsPlusNormal"/>
        <w:jc w:val="right"/>
      </w:pPr>
      <w:r>
        <w:t>от 31.12.2019 N 528-п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Title"/>
        <w:jc w:val="center"/>
      </w:pPr>
      <w:bookmarkStart w:id="0" w:name="P2516"/>
      <w:bookmarkEnd w:id="0"/>
      <w:r>
        <w:t>ПОРЯДОК</w:t>
      </w:r>
    </w:p>
    <w:p w:rsidR="00427116" w:rsidRDefault="00427116" w:rsidP="00427116">
      <w:pPr>
        <w:pStyle w:val="ConsPlusTitle"/>
        <w:jc w:val="center"/>
      </w:pPr>
      <w:r>
        <w:t>ПРЕДОСТАВЛЕНИЯ СУБСИДИЙ СУБЪЕКТАМ ИННОВАЦИОННОЙ ДЕЯТЕЛЬНОСТИ</w:t>
      </w:r>
    </w:p>
    <w:p w:rsidR="00427116" w:rsidRDefault="00427116" w:rsidP="00427116">
      <w:pPr>
        <w:pStyle w:val="ConsPlusTitle"/>
        <w:jc w:val="center"/>
      </w:pPr>
      <w:r>
        <w:t>НА ПОДГОТОВКУ, ОСУЩЕСТВЛЕНИЕ ТРАНСФЕРА И КОММЕРЦИАЛИЗАЦИЮ</w:t>
      </w:r>
    </w:p>
    <w:p w:rsidR="00427116" w:rsidRDefault="00427116" w:rsidP="00427116">
      <w:pPr>
        <w:pStyle w:val="ConsPlusTitle"/>
        <w:jc w:val="center"/>
      </w:pPr>
      <w:r>
        <w:t>ТЕХНОЛОГИЙ, ВКЛЮЧАЯ ВЫПУСК ОПЫТНОЙ ПАРТИИ ПРОДУКЦИИ, ЕЕ</w:t>
      </w:r>
    </w:p>
    <w:p w:rsidR="00427116" w:rsidRDefault="00427116" w:rsidP="00427116">
      <w:pPr>
        <w:pStyle w:val="ConsPlusTitle"/>
        <w:jc w:val="center"/>
      </w:pPr>
      <w:r>
        <w:t>СЕРТИФИКАЦИЮ, МОДЕРНИЗАЦИЮ ПРОИЗВОДСТВА И ПРОЧИЕ МЕРОПРИЯТИЯ</w:t>
      </w:r>
    </w:p>
    <w:p w:rsidR="00427116" w:rsidRDefault="00427116" w:rsidP="0042711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27116" w:rsidTr="004271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4" w:history="1">
              <w:r>
                <w:rPr>
                  <w:rStyle w:val="a3"/>
                  <w:u w:val="none"/>
                </w:rPr>
                <w:t>N 396-п</w:t>
              </w:r>
            </w:hyperlink>
            <w:r>
              <w:rPr>
                <w:color w:val="392C69"/>
              </w:rPr>
              <w:t xml:space="preserve">, от 19.04.2022 </w:t>
            </w:r>
            <w:hyperlink r:id="rId5" w:history="1">
              <w:r>
                <w:rPr>
                  <w:rStyle w:val="a3"/>
                  <w:u w:val="none"/>
                </w:rPr>
                <w:t>N 172-п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 xml:space="preserve">1. Порядок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(далее соответственно - Порядок, субсидии) разработан в соответствии со </w:t>
      </w:r>
      <w:hyperlink r:id="rId6" w:history="1">
        <w:r>
          <w:rPr>
            <w:rStyle w:val="a3"/>
            <w:u w:val="none"/>
          </w:rPr>
          <w:t>статьей 78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8" w:history="1">
        <w:r>
          <w:rPr>
            <w:rStyle w:val="a3"/>
            <w:u w:val="none"/>
          </w:rPr>
          <w:t>Законом</w:t>
        </w:r>
      </w:hyperlink>
      <w:r>
        <w:t xml:space="preserve"> Новосибирской области от 15.12.2007 N 178-ОЗ "О политике Новосибирской области в сфере развития инновационной системы" и устанавливает порядок, размеры и условия предоставления из областного бюджета Новосибирской области субсидий.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2. В целях Порядка используются следующие понятия: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заявитель - субъект инновационной деятельности - юридическое лицо (за исключением государственных и муниципальных учреждений), зарегистрированное на территории Новосибирской области, соответствующее одной из категорий получателей субсидий, определенных в </w:t>
      </w:r>
      <w:hyperlink r:id="rId9" w:anchor="P2550" w:history="1">
        <w:r>
          <w:rPr>
            <w:rStyle w:val="a3"/>
            <w:u w:val="none"/>
          </w:rPr>
          <w:t>пункте 5</w:t>
        </w:r>
      </w:hyperlink>
      <w:r>
        <w:t xml:space="preserve"> Порядка, подавшее заявку на участие в конкурсе;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заявка на участие в конкурсе (далее - заявка) - комплект документов на участие в конкурсе, подаваемый заявителем по его выбору в электронном виде или на бумажном носителе в соответствии с Порядком;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НИОКТР - научно-исследовательские, опытно-конструкторские и технологические работы;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научное учреждение - государственная научная организация, расположенная на территории Новосибирской области;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высшее учебное заведение (вуз) - государственная образовательная организация высшего образования, расположенная на территории Новосибирской области.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Другие понятия, используемые в Порядке, применяются в значениях, определенных </w:t>
      </w:r>
      <w:hyperlink r:id="rId10" w:history="1">
        <w:r>
          <w:rPr>
            <w:rStyle w:val="a3"/>
            <w:u w:val="none"/>
          </w:rPr>
          <w:t>Законом</w:t>
        </w:r>
      </w:hyperlink>
      <w:r>
        <w:t xml:space="preserve"> Новосибирской области от 15.12.2007 N 178-ОЗ "О политике Новосибирской области в сфере развития инновационной системы".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" w:name="P2533"/>
      <w:bookmarkEnd w:id="1"/>
      <w:r>
        <w:t xml:space="preserve">3.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</w:t>
      </w:r>
      <w:r>
        <w:lastRenderedPageBreak/>
        <w:t>деятельности путем поддержки: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подготовки, осуществления трансфера технологий, а именно осуществления следующих мероприятий: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оценки затрат, связанных с приобретением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приобретения технологии, включая передачу документации и передачу прав;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коммерциализации технологий, в том числе приобретенных у научных учреждений и (или) вузов, включая выпуск опытной партии продукции, ее сертификацию, модернизации существующих способов (технологий) производства и прочих мероприятий, включающих оплату научно-исследовательских и опытно-конструкторских работ, проводимых в том числе научными учреждениями и (или) вузами, при осуществлении следующих мероприятий: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завершение научно-исследовательских, опытно-конструкторских и технологических работ;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изготовление опытного образца и патентование;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внедрение в производство принципиально новой или с новыми потребительскими свойствами продукции (товаров, работ, услуг);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внедрение инновационных технологий для производства инновационной продукции;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разработка проектов модернизации действующих технологических установок, обеспечивающих внедрение инновационных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проведение испытаний опытных образцов, в том числе проведение экспериментов и прикладных работ по 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разработка комплекта документов для проведения сертификации инновационных продукции и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создание и применение новых способов (технологий) производства, распространения и использования продукции (товаров, работ, услуг).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" w:name="P2546"/>
      <w:bookmarkEnd w:id="2"/>
      <w:r>
        <w:t>4. Областным исполнительным органом государственной власти Новосибирской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субсидий, является министерство науки и инновационной политики Новосибирской области (далее - МНиИП НСО).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доведенных МНиИП НСО, в соответствии с порядком исполнения сводной бюджетной росписи областного бюджета Новосибирской области на цели, указанные в </w:t>
      </w:r>
      <w:hyperlink r:id="rId11" w:anchor="P2533" w:history="1">
        <w:r>
          <w:rPr>
            <w:rStyle w:val="a3"/>
            <w:u w:val="none"/>
          </w:rPr>
          <w:t>пункте 3</w:t>
        </w:r>
      </w:hyperlink>
      <w:r>
        <w:t xml:space="preserve"> Порядка, в рамках программных мероприятий государственной </w:t>
      </w:r>
      <w:hyperlink r:id="rId12" w:anchor="P40" w:history="1">
        <w:r>
          <w:rPr>
            <w:rStyle w:val="a3"/>
            <w:u w:val="none"/>
          </w:rPr>
          <w:t>программы</w:t>
        </w:r>
      </w:hyperlink>
      <w:r>
        <w:t xml:space="preserve"> Новосибирской области "Стимулирование научной, научно-технической и инновационной деятельности в Новосибирской области", утвержденной постановлением Правительства Новосибирской области от 31.12.2019 N 528-п "Об утверждении государственной программы Новосибирской области "Стимулирование научной, научно-технической и инновационной деятельности в Новосибирской области".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Сведения о субсидиях подлежат включению в размещаемый на едином портале бюджетной системы Российской Федерации в информационно-телекоммуникационной сети "Интернет" (далее </w:t>
      </w:r>
      <w:r>
        <w:lastRenderedPageBreak/>
        <w:t>- единый портал) реестр субсидий.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3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" w:name="P2550"/>
      <w:bookmarkEnd w:id="3"/>
      <w:r>
        <w:t>5. Категории получателей субсидий: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4" w:name="P2551"/>
      <w:bookmarkEnd w:id="4"/>
      <w:r>
        <w:t>1) субъекты инновационной деятельности - юридические лица (за исключением государственных и муниципальных учреждений) (далее - организации), зарегистрированные на территории Новосибирской области и осуществляющие трансфер и коммерциализацию технологий посредством реализации научно-прикладных и инновационных проектов (далее - проекты) в Новосибирской области с участием научных учреждений и (или) вузов;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5" w:name="P2552"/>
      <w:bookmarkEnd w:id="5"/>
      <w:r>
        <w:t>2) организации, зарегистрированные на территории Новосибирской области и осуществляющие трансфер и коммерциализацию технологий посредством реализации проектов в рамках своего участия совместно с научными учреждениями и (или) вузами в программе деятельности научно-образовательного центра мирового уровня "Сибирский биотехнологический научно-образовательный центр" (далее - НОЦ), утвержденной Губернатором Новосибирской области 25.05.2021.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6. Способом проведения отбора получателей субсидий является конкурс, который проводится для определения получателей субсидий исходя из критериев, установленных в </w:t>
      </w:r>
      <w:hyperlink r:id="rId14" w:anchor="P3368" w:history="1">
        <w:r>
          <w:rPr>
            <w:rStyle w:val="a3"/>
            <w:u w:val="none"/>
          </w:rPr>
          <w:t>приложении N 6</w:t>
        </w:r>
      </w:hyperlink>
      <w:r>
        <w:t xml:space="preserve"> к Порядку, и наилучших условий достижения результатов, в целях достижения которых предоставляется субсидия (далее - результат предоставления субсидии).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7. Решение о проведении конкурса принимает МНиИП НСО.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8. Объявление о проведении конкурса размещается на едином портале и официальном сайте МНиИП НСО в информационно-телекоммуникационной сети "Интернет" (далее - официальный сайт МНиИП НСО) не менее чем за один календарный день до даты начала приема заявок.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5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 объявлении о проведении конкурса указываются: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сроки проведения конкурса;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6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дата начала приема и дата окончания приема заявок организаций, которая не может быть ранее тридцатого календарного дня, следующего за днем размещения объявления о проведении конкурса;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7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МНиИП НСО;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цели предоставления субсидии в соответствии с </w:t>
      </w:r>
      <w:hyperlink r:id="rId18" w:anchor="P2533" w:history="1">
        <w:r>
          <w:rPr>
            <w:rStyle w:val="a3"/>
            <w:u w:val="none"/>
          </w:rPr>
          <w:t>пунктом 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результат предоставления субсидии, установленный в </w:t>
      </w:r>
      <w:hyperlink r:id="rId19" w:anchor="P2693" w:history="1">
        <w:r>
          <w:rPr>
            <w:rStyle w:val="a3"/>
            <w:u w:val="none"/>
          </w:rPr>
          <w:t>пункте 33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страница Единого портала государственных услуг Российской Федерации (https://gosuslugi.ru) в информационно-телекоммуникационной сети "Интернет" (далее - ЕПГУ) в разделе "Конкурс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мероприятия", на которой обеспечивается прием заявок и проведение конкурса;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20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требования к заявителям в соответствии с </w:t>
      </w:r>
      <w:hyperlink r:id="rId21" w:anchor="P2576" w:history="1">
        <w:r>
          <w:rPr>
            <w:rStyle w:val="a3"/>
            <w:u w:val="none"/>
          </w:rPr>
          <w:t>пунктом 9</w:t>
        </w:r>
      </w:hyperlink>
      <w:r>
        <w:t xml:space="preserve"> Порядка и перечню документов в соответствии с </w:t>
      </w:r>
      <w:hyperlink r:id="rId22" w:anchor="P2590" w:history="1">
        <w:r>
          <w:rPr>
            <w:rStyle w:val="a3"/>
            <w:u w:val="none"/>
          </w:rPr>
          <w:t>пунктом 10</w:t>
        </w:r>
      </w:hyperlink>
      <w:r>
        <w:t xml:space="preserve"> Порядка, представляемых в составе заявки для подтверждения их </w:t>
      </w:r>
      <w:r>
        <w:lastRenderedPageBreak/>
        <w:t>соответствия указанным требованиям;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порядок подачи заявок заявителями и требования, предъявляемые к форме и содержанию заявок в соответствии с </w:t>
      </w:r>
      <w:hyperlink r:id="rId23" w:anchor="P2590" w:history="1">
        <w:r>
          <w:rPr>
            <w:rStyle w:val="a3"/>
            <w:u w:val="none"/>
          </w:rPr>
          <w:t>пунктом 10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порядок отзыва заявок заявителями, порядок возврата заявок, определяющий в том числе основания для возврата заявок, порядок внесения изменений в заявки в соответствии с </w:t>
      </w:r>
      <w:hyperlink r:id="rId24" w:anchor="P2604" w:history="1">
        <w:r>
          <w:rPr>
            <w:rStyle w:val="a3"/>
            <w:u w:val="none"/>
          </w:rPr>
          <w:t>пунктами 13</w:t>
        </w:r>
      </w:hyperlink>
      <w:r>
        <w:t xml:space="preserve"> - </w:t>
      </w:r>
      <w:hyperlink r:id="rId25" w:anchor="P2606" w:history="1">
        <w:r>
          <w:rPr>
            <w:rStyle w:val="a3"/>
            <w:u w:val="none"/>
          </w:rPr>
          <w:t>15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правила рассмотрения заявок в соответствии с </w:t>
      </w:r>
      <w:hyperlink r:id="rId26" w:anchor="P2615" w:history="1">
        <w:r>
          <w:rPr>
            <w:rStyle w:val="a3"/>
            <w:u w:val="none"/>
          </w:rPr>
          <w:t>пунктами 19</w:t>
        </w:r>
      </w:hyperlink>
      <w:r>
        <w:t xml:space="preserve">, </w:t>
      </w:r>
      <w:hyperlink r:id="rId27" w:anchor="P2624" w:history="1">
        <w:r>
          <w:rPr>
            <w:rStyle w:val="a3"/>
            <w:u w:val="none"/>
          </w:rPr>
          <w:t>21</w:t>
        </w:r>
      </w:hyperlink>
      <w:r>
        <w:t xml:space="preserve"> Порядка и оценки заявок в соответствии с </w:t>
      </w:r>
      <w:hyperlink r:id="rId28" w:anchor="P2640" w:history="1">
        <w:r>
          <w:rPr>
            <w:rStyle w:val="a3"/>
            <w:u w:val="none"/>
          </w:rPr>
          <w:t>пунктом 27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порядок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срок, в течение которого победитель (победители) конкурса должен подписать договор о предоставлении субсидии (далее - договор);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условия признания победителя (победителей) конкурса уклонившимся от заключения договора;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дата размещения результатов конкурса на едином портале, а также на официальном сайте МНиИП НСО, которая не может быть позднее 14-го календарного дня, следующего за днем определения победителя конкурса.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29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6" w:name="P2576"/>
      <w:bookmarkEnd w:id="6"/>
      <w:r>
        <w:t>9. Требования к заявителям: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7" w:name="P2577"/>
      <w:bookmarkEnd w:id="7"/>
      <w:r>
        <w:t>1)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заявки на участие в конкурсе;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отсутствие у заявителя на первое число месяца подачи заявки на участие в конкурсе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 Новосибирской области;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8" w:name="P2579"/>
      <w:bookmarkEnd w:id="8"/>
      <w:r>
        <w:t>3) заявитель по состоянию на первое число месяца подачи заявки на участие в конкурсе не должен: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а)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б)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в) получать средства из областного бюджета Новосибирской области на основании иных </w:t>
      </w:r>
      <w:r>
        <w:lastRenderedPageBreak/>
        <w:t xml:space="preserve">нормативных правовых актов на цели, указанные в </w:t>
      </w:r>
      <w:hyperlink r:id="rId30" w:anchor="P2533" w:history="1">
        <w:r>
          <w:rPr>
            <w:rStyle w:val="a3"/>
            <w:u w:val="none"/>
          </w:rPr>
          <w:t>пункте 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9" w:name="P2583"/>
      <w:bookmarkEnd w:id="9"/>
      <w:r>
        <w:t xml:space="preserve">4) реализация заявителем проекта, предусматривающего завершение научно-исследовательских и опытно-конструкторских работ,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выполняемых с участием научных учреждений и (или) вузов, и соответствующего одному из приоритетных направлений научной, научно-технической и инновационной деятельности Новосибирской области (представляется заявителем, относящимся к категории получателей субсидии, указанной в </w:t>
      </w:r>
      <w:hyperlink r:id="rId31" w:anchor="P2551" w:history="1">
        <w:r>
          <w:rPr>
            <w:rStyle w:val="a3"/>
            <w:u w:val="none"/>
          </w:rPr>
          <w:t>подпункте 1 пункта 5</w:t>
        </w:r>
      </w:hyperlink>
      <w:r>
        <w:t xml:space="preserve"> Порядка);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5) реализация заявителем проекта в рамках программы деятельности НОЦ, предусматривающего завершение научно-исследовательских и опытно-конструкторских работ,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научно-образовательного центра мирового уровня "Сибирский биотехнологический научно-образовательный центр" (представляется заявителем, относящимся к категории получателей субсидии, указанной в </w:t>
      </w:r>
      <w:hyperlink r:id="rId32" w:anchor="P2552" w:history="1">
        <w:r>
          <w:rPr>
            <w:rStyle w:val="a3"/>
            <w:u w:val="none"/>
          </w:rPr>
          <w:t>подпункте 2 пункта 5</w:t>
        </w:r>
      </w:hyperlink>
      <w:r>
        <w:t xml:space="preserve"> Порядка);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6) направление на реализацию проекта собственных средств (софинансирование проекта) в размере не менее суммы запрашиваемой субсидии. При этом не менее 20% собственных средств направляются заявителем на НИОКТР, выполняемые научными учреждениями и (или) вузами;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0" w:name="P2586"/>
      <w:bookmarkEnd w:id="10"/>
      <w:r>
        <w:t>7) согласие заявителя на публикацию (размещение) в информационно-телекоммуникационной сети "Интернет" информации о себе, о подаваемой им заявке, иной общедоступной информации о заявителе, связанной с его участием в конкурсе.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Выполнение требования, определенного в </w:t>
      </w:r>
      <w:hyperlink r:id="rId33" w:anchor="P2577" w:history="1">
        <w:r>
          <w:rPr>
            <w:rStyle w:val="a3"/>
            <w:u w:val="none"/>
          </w:rPr>
          <w:t>подпункте 1</w:t>
        </w:r>
      </w:hyperlink>
      <w:r>
        <w:t xml:space="preserve"> настоящего пункта Порядка, осуществляется также в отношении победителей конкурса в соответствии с </w:t>
      </w:r>
      <w:hyperlink r:id="rId34" w:anchor="P2612" w:history="1">
        <w:r>
          <w:rPr>
            <w:rStyle w:val="a3"/>
            <w:u w:val="none"/>
          </w:rPr>
          <w:t>абзацем вторым пункта 18</w:t>
        </w:r>
      </w:hyperlink>
      <w:r>
        <w:t xml:space="preserve">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Соблюдение заявителем требований, предусмотренных </w:t>
      </w:r>
      <w:hyperlink r:id="rId35" w:anchor="P2577" w:history="1">
        <w:r>
          <w:rPr>
            <w:rStyle w:val="a3"/>
            <w:u w:val="none"/>
          </w:rPr>
          <w:t>подпунктами 1</w:t>
        </w:r>
      </w:hyperlink>
      <w:r>
        <w:t xml:space="preserve"> - </w:t>
      </w:r>
      <w:hyperlink r:id="rId36" w:anchor="P2579" w:history="1">
        <w:r>
          <w:rPr>
            <w:rStyle w:val="a3"/>
            <w:u w:val="none"/>
          </w:rPr>
          <w:t>3</w:t>
        </w:r>
      </w:hyperlink>
      <w:r>
        <w:t xml:space="preserve"> настоящего пункта Порядка, устанавливается МНиИП НСО на основании информации и (или) документов,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(далее - СМЭВ) и государственных информационных ресурсов. Заявитель вправе представить в МНиИП НСО документы, подтверждающие указанную информацию, по собственной инициативе.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Соблюдение заявителем требований, предусмотренных </w:t>
      </w:r>
      <w:hyperlink r:id="rId37" w:anchor="P2583" w:history="1">
        <w:r>
          <w:rPr>
            <w:rStyle w:val="a3"/>
            <w:u w:val="none"/>
          </w:rPr>
          <w:t>подпунктами 4</w:t>
        </w:r>
      </w:hyperlink>
      <w:r>
        <w:t xml:space="preserve"> - </w:t>
      </w:r>
      <w:hyperlink r:id="rId38" w:anchor="P2586" w:history="1">
        <w:r>
          <w:rPr>
            <w:rStyle w:val="a3"/>
            <w:u w:val="none"/>
          </w:rPr>
          <w:t>7</w:t>
        </w:r>
      </w:hyperlink>
      <w:r>
        <w:t xml:space="preserve"> настоящего пункта Порядка, устанавливается МНиИП НСО на основании информации, содержащейся в указанных в </w:t>
      </w:r>
      <w:hyperlink r:id="rId39" w:anchor="P2590" w:history="1">
        <w:r>
          <w:rPr>
            <w:rStyle w:val="a3"/>
            <w:u w:val="none"/>
          </w:rPr>
          <w:t>пункте 10</w:t>
        </w:r>
      </w:hyperlink>
      <w:r>
        <w:t xml:space="preserve"> Порядка документах, представляемых заявителем в составе заявки.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1" w:name="P2590"/>
      <w:bookmarkEnd w:id="11"/>
      <w:r>
        <w:t>10. В состав заявки входят следующие документы: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hyperlink r:id="rId40" w:anchor="P2773" w:history="1">
        <w:r>
          <w:rPr>
            <w:rStyle w:val="a3"/>
            <w:u w:val="none"/>
          </w:rPr>
          <w:t>заявление</w:t>
        </w:r>
      </w:hyperlink>
      <w:r>
        <w:t xml:space="preserve"> на предоставление субсидии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по форме согласно приложению N 1 к Порядку;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2" w:name="P2592"/>
      <w:bookmarkEnd w:id="12"/>
      <w:r>
        <w:t xml:space="preserve">описание проекта, на реализацию которого запрашивается субсидия, подписанное руководителем организации, в соответствии с </w:t>
      </w:r>
      <w:hyperlink r:id="rId41" w:anchor="P2953" w:history="1">
        <w:r>
          <w:rPr>
            <w:rStyle w:val="a3"/>
            <w:u w:val="none"/>
          </w:rPr>
          <w:t>требованиями</w:t>
        </w:r>
      </w:hyperlink>
      <w:r>
        <w:t xml:space="preserve"> согласно приложению N 2 к Порядку;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документы, подтверждающие достоверность информации, содержащейся в описании проекта, в части наличия заявленных: научно-технического потенциала, научно-технического задела, кадровых ресурсов, их практического опыта по формированию и реализации ожидаемых научно-технических результатов;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заверенные руководителем заявителя копии документов, подтверждающих государственную регистрацию результата интеллектуальной деятельности и (или) средств индивидуализации, лицензионного договора (при наличии);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документы, подтверждающие сотрудничество заявителя с научными учреждениями и (или) вузами по реализации проекта (договоры на выполнение НИОКТР в рамках проекта и (или) о намерениях на выполнение НИОКТР в рамках проекта);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3" w:name="P2596"/>
      <w:bookmarkEnd w:id="13"/>
      <w:r>
        <w:t>заверенные руководителем заявителя расчеты (технические задания или технические требования на выполнение НИОКТР и (или) разработку научно-технической продукции в рамках проекта с соответствующими пояснениями; календарный план выполнения НИОКТР, проведения испытаний и сертификации), подтверждающие продолжительность реализации проекта в пределах действия государственной программы;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документы, подтверждающие расходы по оценке затрат, связанных с приобретением технологий и (или) связанных с передачей технологий (при наличии в рамках реализации проекта планируемых расходов на подготовку и (или) осуществление трансфера технологий).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4" w:name="P2598"/>
      <w:bookmarkEnd w:id="14"/>
      <w:r>
        <w:t>11. Для участия в конкурсе заявитель представляет документы в составе заявки в электронном виде или на бумажном носителе по своему выбору путем: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5" w:name="P2599"/>
      <w:bookmarkEnd w:id="15"/>
      <w:r>
        <w:t>1) размещения документов в электронном виде на ЕПГУ в разделе "Конкурс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мероприятия". Датой подачи документов считается дата, присвоенная заявке на ЕПГУ;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42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предоставления лично (через представителя) или почтовым отправлением документов на бумажном носителе в МНиИП НСО, вложенных в конверт с надписью: "На конкурс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мероприятия", с указанием полного наименования заявителя. МНиИП НСО принимает и регистрирует поступившие документы, присваивая заявкам порядковый номер по мере их поступления. Датой подачи документов считается дата регистрации заявки в МНиИП НСО. Регистрация заявки в МНиИП НСО осуществляется в день ее поступления.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43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12. Заявитель не вправе подать более одной заявки в рамках одного конкурса.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6" w:name="P2604"/>
      <w:bookmarkEnd w:id="16"/>
      <w:r>
        <w:t xml:space="preserve">13. Зарегистрированная для участия в конкурсе заявка может быть отозвана заявителем до дня заседания комиссии, определенного в соответствии с </w:t>
      </w:r>
      <w:hyperlink r:id="rId44" w:anchor="P2640" w:history="1">
        <w:r>
          <w:rPr>
            <w:rStyle w:val="a3"/>
            <w:u w:val="none"/>
          </w:rPr>
          <w:t>пунктом 27</w:t>
        </w:r>
      </w:hyperlink>
      <w:r>
        <w:t xml:space="preserve"> Порядка, путем направления письменного заявления в МНиИП НСО.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14.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подачи заявок, указанных в объявлении о проведении конкурса.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7" w:name="P2606"/>
      <w:bookmarkEnd w:id="17"/>
      <w:r>
        <w:t xml:space="preserve">15. Документы, представленные в составе заявки в соответствии с </w:t>
      </w:r>
      <w:hyperlink r:id="rId45" w:anchor="P2590" w:history="1">
        <w:r>
          <w:rPr>
            <w:rStyle w:val="a3"/>
            <w:u w:val="none"/>
          </w:rPr>
          <w:t>пунктом 10</w:t>
        </w:r>
      </w:hyperlink>
      <w:r>
        <w:t xml:space="preserve"> Порядка, могут быть изменены, скорректированы, дополнены в случае и в сроки, указанные в </w:t>
      </w:r>
      <w:hyperlink r:id="rId46" w:anchor="P2617" w:history="1">
        <w:r>
          <w:rPr>
            <w:rStyle w:val="a3"/>
            <w:u w:val="none"/>
          </w:rPr>
          <w:t>подпункте 2 пункта 19</w:t>
        </w:r>
      </w:hyperlink>
      <w:r>
        <w:t xml:space="preserve">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16. Заявитель, получивший субсидию в соответствии с Порядком по результатам предыдущего конкурса, вправе принять участие в следующем конкурсе с другим проектом по истечении одного календарного года после года использования предоставленной предыдущей </w:t>
      </w:r>
      <w:r>
        <w:lastRenderedPageBreak/>
        <w:t>субсидии.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17. МНиИП НСО: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создает конкурсную комиссию по проведению конкурса на право получения субсидий (далее - комиссия);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утверждает положение о комиссии и ее состав.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8" w:name="P2611"/>
      <w:bookmarkEnd w:id="18"/>
      <w:r>
        <w:t>18. Сведения о регистрации заявителя на территории Новосибирской области, об учете заявителя в налоговом органе проверяются МНиИП НСО по выписке из Единого государственного реестра юридических лиц (далее - ЕГРЮЛ), полученной по межведомственному запросу в рамках СМЭВ, или по содержащимся в ЕГРЮЛ сведениям о конкретном юридическом лице (индивидуальном предпринимателе) в форме электронного документа, предоставленным на сервисе Федеральной налоговой службы России в информационно-телекоммуникационной сети "Интернет" (https://egrul.nalog.ru).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19" w:name="P2612"/>
      <w:bookmarkEnd w:id="19"/>
      <w:r>
        <w:t>Сведения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проверяются МНиИП НСО по справке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 подачи заявки на участие в конкурсе, запрошенной МНиИП НСО в рамках СМЭВ.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Запросы сведений, указанных в </w:t>
      </w:r>
      <w:hyperlink r:id="rId47" w:anchor="P2611" w:history="1">
        <w:r>
          <w:rPr>
            <w:rStyle w:val="a3"/>
            <w:u w:val="none"/>
          </w:rPr>
          <w:t>абзацах первом</w:t>
        </w:r>
      </w:hyperlink>
      <w:r>
        <w:t xml:space="preserve"> и </w:t>
      </w:r>
      <w:hyperlink r:id="rId48" w:anchor="P2612" w:history="1">
        <w:r>
          <w:rPr>
            <w:rStyle w:val="a3"/>
            <w:u w:val="none"/>
          </w:rPr>
          <w:t>втором</w:t>
        </w:r>
      </w:hyperlink>
      <w:r>
        <w:t xml:space="preserve"> настоящего пункта Порядка, осуществляются МНиИП НСО в ходе проверки, указанной в </w:t>
      </w:r>
      <w:hyperlink r:id="rId49" w:anchor="P2615" w:history="1">
        <w:r>
          <w:rPr>
            <w:rStyle w:val="a3"/>
            <w:u w:val="none"/>
          </w:rPr>
          <w:t>пункте 19</w:t>
        </w:r>
      </w:hyperlink>
      <w:r>
        <w:t xml:space="preserve">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Заявитель вправе до окончания срока проверки, указанной в </w:t>
      </w:r>
      <w:hyperlink r:id="rId50" w:anchor="P2615" w:history="1">
        <w:r>
          <w:rPr>
            <w:rStyle w:val="a3"/>
            <w:u w:val="none"/>
          </w:rPr>
          <w:t>пункте 19</w:t>
        </w:r>
      </w:hyperlink>
      <w:r>
        <w:t xml:space="preserve"> Порядка, по собственной инициативе представить в МНиИП НСО справку, указанную в </w:t>
      </w:r>
      <w:hyperlink r:id="rId51" w:anchor="P2612" w:history="1">
        <w:r>
          <w:rPr>
            <w:rStyle w:val="a3"/>
            <w:u w:val="none"/>
          </w:rPr>
          <w:t>абзаце втором</w:t>
        </w:r>
      </w:hyperlink>
      <w:r>
        <w:t xml:space="preserve"> настоящего пункта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0" w:name="P2615"/>
      <w:bookmarkEnd w:id="20"/>
      <w:r>
        <w:t xml:space="preserve">19. В течение десяти рабочих дней со дня окончания приема документов, указанных в объявлении о проведении конкурса, МНиИП НСО проверяет заявителя на соответствие требованиям, установленным в </w:t>
      </w:r>
      <w:hyperlink r:id="rId52" w:anchor="P2576" w:history="1">
        <w:r>
          <w:rPr>
            <w:rStyle w:val="a3"/>
            <w:u w:val="none"/>
          </w:rPr>
          <w:t>пункте 9</w:t>
        </w:r>
      </w:hyperlink>
      <w:r>
        <w:t xml:space="preserve"> Порядка, а также поступившие документы на комплектность, наличие недостатков оформления, достоверность содержащейся в них информации и: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в случае отсутствия недостатков допускает заявки до рассмотрения их комиссией и готовит комиссии информацию о соответствии заявителя условиям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1" w:name="P2617"/>
      <w:bookmarkEnd w:id="21"/>
      <w:r>
        <w:t xml:space="preserve">2) в случае некомплектности по причине отсутствия документов, указанных в </w:t>
      </w:r>
      <w:hyperlink r:id="rId53" w:anchor="P2592" w:history="1">
        <w:r>
          <w:rPr>
            <w:rStyle w:val="a3"/>
            <w:u w:val="none"/>
          </w:rPr>
          <w:t>абзацах с третьего</w:t>
        </w:r>
      </w:hyperlink>
      <w:r>
        <w:t xml:space="preserve"> по </w:t>
      </w:r>
      <w:hyperlink r:id="rId54" w:anchor="P2596" w:history="1">
        <w:r>
          <w:rPr>
            <w:rStyle w:val="a3"/>
            <w:u w:val="none"/>
          </w:rPr>
          <w:t>седьмой пункта 10</w:t>
        </w:r>
      </w:hyperlink>
      <w:r>
        <w:t xml:space="preserve"> Порядка, и (или) выявления недостатков оформления указанных документов, уведомляет заявителя о необходимости устранения выявленных недостатков и дополнительного представления недостающих и (или) доработанных документов в двухнедельный срок с даты направления заявителю </w:t>
      </w:r>
      <w:hyperlink r:id="rId55" w:anchor="P3341" w:history="1">
        <w:r>
          <w:rPr>
            <w:rStyle w:val="a3"/>
            <w:u w:val="none"/>
          </w:rPr>
          <w:t>уведомления</w:t>
        </w:r>
      </w:hyperlink>
      <w:r>
        <w:t xml:space="preserve"> по форме согласно приложению N 5 к Порядку, которое направляется с использованием электронных средств связи;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3) при наличии оснований для отклонения заявок, установленных в </w:t>
      </w:r>
      <w:hyperlink r:id="rId56" w:anchor="P2619" w:history="1">
        <w:r>
          <w:rPr>
            <w:rStyle w:val="a3"/>
            <w:u w:val="none"/>
          </w:rPr>
          <w:t>пункте 20</w:t>
        </w:r>
      </w:hyperlink>
      <w:r>
        <w:t xml:space="preserve"> Порядка, направляет заявителю </w:t>
      </w:r>
      <w:hyperlink r:id="rId57" w:anchor="P3307" w:history="1">
        <w:r>
          <w:rPr>
            <w:rStyle w:val="a3"/>
            <w:u w:val="none"/>
          </w:rPr>
          <w:t>уведомление</w:t>
        </w:r>
      </w:hyperlink>
      <w:r>
        <w:t xml:space="preserve"> об отказе в предоставлении субсидии по форме согласно приложению N 4 к Порядку (далее - уведомление об отказе), которое направляется с использованием электронных средств связи.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2" w:name="P2619"/>
      <w:bookmarkEnd w:id="22"/>
      <w:r>
        <w:t>20. Основания для отклонения заявки: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в </w:t>
      </w:r>
      <w:hyperlink r:id="rId58" w:anchor="P2576" w:history="1">
        <w:r>
          <w:rPr>
            <w:rStyle w:val="a3"/>
            <w:u w:val="none"/>
          </w:rPr>
          <w:t>пункте 9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 xml:space="preserve">2) несоответствие представленных заявителями документов в составе заявок требованиям к ним, установленным в объявлении о проведении конкурса, в том числе отсутствие среди представленных в составе заявки документов заявления, несоответствие параметров сметы затрат, представленной заявителем в описании проекта, требованиям к направлениям допустимых расходов (затрат), источником финансового обеспечения которых являются субсидия и собственные средства заявителя, направляемые на реализацию проекта, и их предельным объемам, установленным в </w:t>
      </w:r>
      <w:hyperlink r:id="rId59" w:anchor="P2659" w:history="1">
        <w:r>
          <w:rPr>
            <w:rStyle w:val="a3"/>
            <w:u w:val="none"/>
          </w:rPr>
          <w:t>пункте 31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4) подача заявителем заявки после даты и (или) времени, определенных для подачи заявок.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3" w:name="P2624"/>
      <w:bookmarkEnd w:id="23"/>
      <w:r>
        <w:t>21. По истечении срока представления недостающих и доработанных документов МНиИП НСО в течение пяти рабочих дней рассматривает дополнительно представленные документы и в случае: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устранения недостатков - приобщает их к ранее представленным документам, допускает заявки до рассмотрения их комиссией и готовит для нее информацию о соответствии заявителя условиям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неполного устранения недостатков - готовит комиссии информацию о несоответствии заявителя условиям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установления факта(</w:t>
      </w:r>
      <w:proofErr w:type="spellStart"/>
      <w:r>
        <w:t>ов</w:t>
      </w:r>
      <w:proofErr w:type="spellEnd"/>
      <w:r>
        <w:t xml:space="preserve">) недостоверности содержащейся в документах информации и (или) несоответствия заявителя требованиям, установленным в </w:t>
      </w:r>
      <w:hyperlink r:id="rId60" w:anchor="P2576" w:history="1">
        <w:r>
          <w:rPr>
            <w:rStyle w:val="a3"/>
            <w:u w:val="none"/>
          </w:rPr>
          <w:t>пункте 9</w:t>
        </w:r>
      </w:hyperlink>
      <w:r>
        <w:t xml:space="preserve"> Порядка, - готовит предложения комиссии о несоответствии заявителя условиям предоставления субсидии.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22. Критерии оценки заявок комиссией и их весовое значение в баллах в общей оценке заявок установлены в </w:t>
      </w:r>
      <w:hyperlink r:id="rId61" w:anchor="P3368" w:history="1">
        <w:r>
          <w:rPr>
            <w:rStyle w:val="a3"/>
            <w:u w:val="none"/>
          </w:rPr>
          <w:t>приложении N 6</w:t>
        </w:r>
      </w:hyperlink>
      <w:r>
        <w:t xml:space="preserve"> к Порядку.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4" w:name="P2629"/>
      <w:bookmarkEnd w:id="24"/>
      <w:r>
        <w:t xml:space="preserve">23. В течение трех рабочих дней со дня рассмотрения дополнительно представленных в МНиИП НСО документов комиссия рассматривает документы, указанные в </w:t>
      </w:r>
      <w:hyperlink r:id="rId62" w:anchor="P2590" w:history="1">
        <w:r>
          <w:rPr>
            <w:rStyle w:val="a3"/>
            <w:u w:val="none"/>
          </w:rPr>
          <w:t>пункте 10</w:t>
        </w:r>
      </w:hyperlink>
      <w:r>
        <w:t xml:space="preserve"> Порядка, на соответствие заявителя требованиям, установленным в </w:t>
      </w:r>
      <w:hyperlink r:id="rId63" w:anchor="P2576" w:history="1">
        <w:r>
          <w:rPr>
            <w:rStyle w:val="a3"/>
            <w:u w:val="none"/>
          </w:rPr>
          <w:t>пункте 9</w:t>
        </w:r>
      </w:hyperlink>
      <w:r>
        <w:t xml:space="preserve"> Порядка, и в случае подтверждения такого соответствия направляет указанные документы в подведомственное учреждение для проведения экспертизы проектов, а также, в зависимости от сферы применения результатов реализации проекта, в соответствующие областные исполнительные органы государственной власти Новосибирской области для рассмотрения на заседаниях образованных ими научно-технических советов. Не позднее семи рабочих дней, следующих за днем окончания рассмотрения документов, комиссия направляет заявителям </w:t>
      </w:r>
      <w:hyperlink r:id="rId64" w:anchor="P3282" w:history="1">
        <w:r>
          <w:rPr>
            <w:rStyle w:val="a3"/>
            <w:u w:val="none"/>
          </w:rPr>
          <w:t>уведомление</w:t>
        </w:r>
      </w:hyperlink>
      <w:r>
        <w:t xml:space="preserve"> о соответствии условиям предоставления субсидий и допуске к участию в конкурсе по форме согласно приложению N 3 к Порядку либо в случае несоответствия требованиям к заявителям, установленным в </w:t>
      </w:r>
      <w:hyperlink r:id="rId65" w:anchor="P2576" w:history="1">
        <w:r>
          <w:rPr>
            <w:rStyle w:val="a3"/>
            <w:u w:val="none"/>
          </w:rPr>
          <w:t>пункте 9</w:t>
        </w:r>
      </w:hyperlink>
      <w:r>
        <w:t xml:space="preserve"> Порядка, уведомление об отказе.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24. Научно-технические советы в соответствии со своими планами работы, но в пределах срока проведения экспертизы проектов рассматривают представленные комиссией документы и направляют в МНиИП НСО свои рекомендации по внедрению проектов.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25. Экспертиза проекта, представляемого на конкурс организацией, осуществляется в подведомственном МНиИП НСО государственном учреждении Новосибирской области (далее - подведомственное учреждение) в соответствии с его уставными целями и установленным государственным заданием по следующим критериям: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научно-технический уровень, новизна ожидаемых научно-технических результатов;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конкурентные преимущества, наличие научных работ, публикаций, патентов и авторских </w:t>
      </w:r>
      <w:r>
        <w:lastRenderedPageBreak/>
        <w:t>свидетельств по тематике проекта;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научно-технический потенциал;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наличие научно-технического задела, кадровых ресурсов, их практического опыта по формированию и реализации ожидаемых научно-технических результатов;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перспектива дальнейшего использования разрабатываемой научно-технической или инновационной продукции для организации конкурентоспособного производства;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наличие собственных финансовых ресурсов для реализации проекта.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Срок проведения экспертизы проектов составляет не более тридцати рабочих дней с даты поступления документов в подведомственное учреждение. Порядок проведения экспертизы проектов в подведомственном учреждении определяется МНиИП НСО.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26.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комиссию. Экспертные заключения на проекты носят рекомендательный характер для членов комиссии.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5" w:name="P2640"/>
      <w:bookmarkEnd w:id="25"/>
      <w:r>
        <w:t xml:space="preserve">27. Комиссия с учетом результатов экспертизы проектов, документы по которым представлены на конкурс в составе заявок, и рекомендаций научно-технических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заявок, установленным в </w:t>
      </w:r>
      <w:hyperlink r:id="rId66" w:anchor="P3368" w:history="1">
        <w:r>
          <w:rPr>
            <w:rStyle w:val="a3"/>
            <w:u w:val="none"/>
          </w:rPr>
          <w:t>приложении N 6</w:t>
        </w:r>
      </w:hyperlink>
      <w:r>
        <w:t xml:space="preserve"> к Порядку, в совокупности победителя (победителей) конкурса.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Итоговое количество баллов, набранных заявкой (предельное значение равно 100 баллам), определяется как среднее арифметическое от суммы баллов по всем критериям оценки заявок (с округлением до сотых) и устанавливается в общем рейтинге.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При равенстве баллов заявке, которая в соответствии с </w:t>
      </w:r>
      <w:hyperlink r:id="rId67" w:anchor="P2598" w:history="1">
        <w:r>
          <w:rPr>
            <w:rStyle w:val="a3"/>
            <w:u w:val="none"/>
          </w:rPr>
          <w:t>пунктом 11</w:t>
        </w:r>
      </w:hyperlink>
      <w:r>
        <w:t xml:space="preserve"> Порядка подана раньше, присваивается меньший номер в общем рейтинге.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28. Результаты рассмотрения и оценки заявок, участвующих в конкурсе, оформляются протоколом. Протокол подписывается всеми членами комиссии, принявшими участие в оценке заявок.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29. МНиИП НСО в течение пяти рабочих дней со дня получения протокола комиссии с результатами оценки заявок: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письменно информирует участников конкурса о его результатах;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6" w:name="P2647"/>
      <w:bookmarkEnd w:id="26"/>
      <w:r>
        <w:t>2) издает приказ о предоставлении субсидий в текущем году;</w:t>
      </w:r>
    </w:p>
    <w:p w:rsidR="00427116" w:rsidRDefault="00427116" w:rsidP="00427116">
      <w:pPr>
        <w:pStyle w:val="ConsPlusNormal"/>
        <w:jc w:val="both"/>
      </w:pPr>
      <w:r>
        <w:t xml:space="preserve">(пп. 2 в ред. </w:t>
      </w:r>
      <w:hyperlink r:id="rId68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направляет победителям конкурса форму договора.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Протокол размещается на едином портале и на официальном сайте МНиИП НСО не позднее даты, указанной в объявлении о проведении конкурса, и включает следующие сведения: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дата, время и место рассмотрения заявок комиссией в соответствии с </w:t>
      </w:r>
      <w:hyperlink r:id="rId69" w:anchor="P2629" w:history="1">
        <w:r>
          <w:rPr>
            <w:rStyle w:val="a3"/>
            <w:u w:val="none"/>
          </w:rPr>
          <w:t>пунктом 23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дата, время и место оценки заявок комиссией;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информация о заявителях, заявки которых были рассмотрены;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информация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последовательность оценки заявок заявителей,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договор, и размер предоставляемой ему субсидии.</w:t>
      </w:r>
    </w:p>
    <w:p w:rsidR="00427116" w:rsidRDefault="00427116" w:rsidP="00427116">
      <w:pPr>
        <w:pStyle w:val="ConsPlusNormal"/>
        <w:jc w:val="both"/>
      </w:pPr>
      <w:r>
        <w:t xml:space="preserve">(пп. 3 введен </w:t>
      </w:r>
      <w:hyperlink r:id="rId70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30. Предоставление субсидии производится на срок реализации проекта, не превышающий двух календарных лет, в пределах периода реализации государственной программы в порядке софинансирования 50% от стоимости проекта, но не более 3 млн рублей.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7" w:name="P2659"/>
      <w:bookmarkEnd w:id="27"/>
      <w:r>
        <w:t>31. Направления допустимых расходов (затрат), источником финансового обеспечения которых являются субсидия и собственные средства заявителя, направляемые на реализацию проекта, и их предельные объемы: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267"/>
        <w:gridCol w:w="2267"/>
      </w:tblGrid>
      <w:tr w:rsidR="00427116" w:rsidTr="00427116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Направления расходов (затрат)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Предельные объемы затрат за счет:</w:t>
            </w:r>
          </w:p>
        </w:tc>
      </w:tr>
      <w:tr w:rsidR="00427116" w:rsidTr="0042711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собственных средств заявителя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100% объема субсидии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80%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Начисления на заработную плату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Приобретение технологии, включая передачу документации и передачу прав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80%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Приобретение материалов, сырья, комплектующих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80%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Приобретение, в том числе во временное пользование, специального оборудования, приборов для целей реализации проекта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20%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80%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Оплата работ (НИОКТР) соисполнителей:</w:t>
            </w:r>
          </w:p>
          <w:p w:rsidR="00427116" w:rsidRDefault="00427116">
            <w:pPr>
              <w:pStyle w:val="ConsPlusNormal"/>
              <w:jc w:val="both"/>
            </w:pPr>
            <w:r>
              <w:t>научные организации;</w:t>
            </w:r>
          </w:p>
          <w:p w:rsidR="00427116" w:rsidRDefault="00427116">
            <w:pPr>
              <w:pStyle w:val="ConsPlusNormal"/>
              <w:jc w:val="both"/>
            </w:pPr>
            <w:r>
              <w:t>образовательные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не менее 20%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Оплата прочих работ и услуг соисполнителей, в том числе по оценке затрат, связанных с приобретением технологий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80% объема собственных средств</w:t>
            </w:r>
          </w:p>
        </w:tc>
      </w:tr>
      <w:tr w:rsidR="00427116" w:rsidTr="0042711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Прочие общехозяйственные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20% объема субсидии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20% объема собственных средств</w:t>
            </w: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32. Государственная поддержка проектов со сроком реализации в пределах одного календарного года оказывается в размере 50% от стоимости проекта, но в пределах бюджетных обязательств на предоставление субсидий на соответствующий финансовый год.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Государственная поддержка проектов со сроком реализации в пределах двух календарных лет оказывается в размере 50% от стоимости проекта, но в пределах бюджетных обязательств на предоставление субсидий на соответствующий финансовый год и на первый год планового периода.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В случае уменьшения МНиИП НСО как получателю средств областного бюджета Новосибирской области ранее доведенных лимитов бюджетных обязательств, указанных в </w:t>
      </w:r>
      <w:hyperlink r:id="rId71" w:anchor="P2546" w:history="1">
        <w:r>
          <w:rPr>
            <w:rStyle w:val="a3"/>
            <w:u w:val="none"/>
          </w:rPr>
          <w:t>пункте 4</w:t>
        </w:r>
      </w:hyperlink>
      <w:r>
        <w:t xml:space="preserve"> Порядка, приводящего к невозможности предоставления субсидии в размере, определенном в договоре, МНиИП НСО согласовывает с получателем субсидии новые условия договора или расторгает договор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8" w:name="P2693"/>
      <w:bookmarkEnd w:id="28"/>
      <w:r>
        <w:t xml:space="preserve">33. МНиИП НСО в течение пятнадцати рабочих дней после издания приказа о предоставлении субсидий в текущем году, при условии своевременного выполнения требования, установленного в </w:t>
      </w:r>
      <w:hyperlink r:id="rId72" w:anchor="P2702" w:history="1">
        <w:r>
          <w:rPr>
            <w:rStyle w:val="a3"/>
            <w:u w:val="none"/>
          </w:rPr>
          <w:t>пункте 36</w:t>
        </w:r>
      </w:hyperlink>
      <w:r>
        <w:t xml:space="preserve"> Порядка, заключает с победителями конкурса договоры.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Договоры заключаются в соответствии с типовой формой, установленной приказом министерства финансов и налоговой политики Новосибирской области.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34. Обязательными требованиями, включаемыми в договоры, являются: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1)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МНиИП НСО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</w:t>
      </w:r>
      <w:hyperlink r:id="rId73" w:history="1">
        <w:r>
          <w:rPr>
            <w:rStyle w:val="a3"/>
            <w:u w:val="none"/>
          </w:rPr>
          <w:t>статьями 268.1</w:t>
        </w:r>
      </w:hyperlink>
      <w:r>
        <w:t xml:space="preserve"> и </w:t>
      </w:r>
      <w:hyperlink r:id="rId74" w:history="1">
        <w:r>
          <w:rPr>
            <w:rStyle w:val="a3"/>
            <w:u w:val="none"/>
          </w:rPr>
          <w:t>269.2</w:t>
        </w:r>
      </w:hyperlink>
      <w:r>
        <w:t xml:space="preserve"> Бюджетного кодекса Российской Федерации;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2) запрет на приобретение победителями конкурса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при выполнении мероприятий, указанных в </w:t>
      </w:r>
      <w:hyperlink r:id="rId75" w:anchor="P2533" w:history="1">
        <w:r>
          <w:rPr>
            <w:rStyle w:val="a3"/>
            <w:u w:val="none"/>
          </w:rPr>
          <w:t>пункте 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3) условие о согласовании новых условий договора или расторжении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МНиИП НСО как получателю бюджетных средств ранее доведенных лимитов бюджетных обязательств, указанных в </w:t>
      </w:r>
      <w:hyperlink r:id="rId76" w:anchor="P2546" w:history="1">
        <w:r>
          <w:rPr>
            <w:rStyle w:val="a3"/>
            <w:u w:val="none"/>
          </w:rPr>
          <w:t>пункте 4</w:t>
        </w:r>
      </w:hyperlink>
      <w:r>
        <w:t xml:space="preserve"> Порядка, приводящего к невозможности предоставления субсидии в размере, определенном в договоре;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427116" w:rsidRDefault="00427116" w:rsidP="00427116">
      <w:pPr>
        <w:pStyle w:val="ConsPlusNormal"/>
        <w:jc w:val="both"/>
      </w:pPr>
      <w:r>
        <w:t xml:space="preserve">(п. 34 в ред. </w:t>
      </w:r>
      <w:hyperlink r:id="rId77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35. Для целей Порядка результатом предоставления субсидии организации, в целях достижения которого предоставляется субсидия, является процент выполнения работ согласно этапам реализации проекта, определенным в смете затрат, являющейся неотъемлемой частью договора.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29" w:name="P2702"/>
      <w:bookmarkEnd w:id="29"/>
      <w:r>
        <w:t xml:space="preserve">36. Победитель конкурса, подававший заявку на предоставление субсидии в электронном виде, не заверенную усиленной электронной подписью, представляет в МНиИП НСО на бумажном носителе оригиналы документов, размещенных им в электронном виде на ЕПГУ в соответствии с </w:t>
      </w:r>
      <w:hyperlink r:id="rId78" w:anchor="P2599" w:history="1">
        <w:r>
          <w:rPr>
            <w:rStyle w:val="a3"/>
            <w:u w:val="none"/>
          </w:rPr>
          <w:t>подпунктом 1 пункта 11</w:t>
        </w:r>
      </w:hyperlink>
      <w:r>
        <w:t xml:space="preserve"> Порядка, в течение десяти рабочих дней после издания приказа, указанного в </w:t>
      </w:r>
      <w:hyperlink r:id="rId79" w:anchor="P2647" w:history="1">
        <w:r>
          <w:rPr>
            <w:rStyle w:val="a3"/>
            <w:u w:val="none"/>
          </w:rPr>
          <w:t>подпункте 2 пункта 29</w:t>
        </w:r>
      </w:hyperlink>
      <w:r>
        <w:t xml:space="preserve"> Порядка.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80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Непредставление или несвоевременное представление победителем конкурса документов, указанных в настоящем пункте Порядка, в МНиИП НСО является основанием для признания победителя конкурса уклонившимся от заключения договора.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0" w:name="P2705"/>
      <w:bookmarkEnd w:id="30"/>
      <w:r>
        <w:t>37. У победителя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планируется предоставление субсидии.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Сведения об отсутствии у победителя конкурса неисполненной обязанности, указанной в </w:t>
      </w:r>
      <w:hyperlink r:id="rId81" w:anchor="P2705" w:history="1">
        <w:r>
          <w:rPr>
            <w:rStyle w:val="a3"/>
            <w:u w:val="none"/>
          </w:rPr>
          <w:t>абзаце первом</w:t>
        </w:r>
      </w:hyperlink>
      <w:r>
        <w:t xml:space="preserve"> настоящего пункта Порядка, проверяются МНиИП НСО по справке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в котором планируется предоставление субсидии, запрошенной МНиИП НСО в рамках СМЭВ, в сроки, установленные в </w:t>
      </w:r>
      <w:hyperlink r:id="rId82" w:anchor="P2693" w:history="1">
        <w:r>
          <w:rPr>
            <w:rStyle w:val="a3"/>
            <w:u w:val="none"/>
          </w:rPr>
          <w:t>пункте 33</w:t>
        </w:r>
      </w:hyperlink>
      <w:r>
        <w:t xml:space="preserve"> Порядка.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83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38. Основания для отказа получателю субсидии в предоставлении субсидии: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непризнание заявителя победителем конкурса;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2) основания, установленные </w:t>
      </w:r>
      <w:hyperlink r:id="rId84" w:anchor="P2619" w:history="1">
        <w:r>
          <w:rPr>
            <w:rStyle w:val="a3"/>
            <w:u w:val="none"/>
          </w:rPr>
          <w:t>пунктом 20</w:t>
        </w:r>
      </w:hyperlink>
      <w:r>
        <w:t xml:space="preserve"> Порядка, в случае, если о них стало известно после окончания проверки, указанной в </w:t>
      </w:r>
      <w:hyperlink r:id="rId85" w:anchor="P2611" w:history="1">
        <w:r>
          <w:rPr>
            <w:rStyle w:val="a3"/>
            <w:u w:val="none"/>
          </w:rPr>
          <w:t>пункте 18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признание победителя конкурса уклонившимся от заключения договора;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4) несоблюдение победителем конкурса условия, установленного в </w:t>
      </w:r>
      <w:hyperlink r:id="rId86" w:anchor="P2702" w:history="1">
        <w:r>
          <w:rPr>
            <w:rStyle w:val="a3"/>
            <w:u w:val="none"/>
          </w:rPr>
          <w:t>пункте 36</w:t>
        </w:r>
      </w:hyperlink>
      <w:r>
        <w:t xml:space="preserve">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39. Субсидия предоставляется в безналичной форме единовременно путем перечисления МНиИП НСО денежных средств в соответствии с бюджетным законодательством на лицевой счет победителя конкурса, открытый в территориальных органах Федерального казначейства, в течение двадцати рабочих дней после получения МНиИП НСО из налогового органа указанной в </w:t>
      </w:r>
      <w:hyperlink r:id="rId87" w:anchor="P2705" w:history="1">
        <w:r>
          <w:rPr>
            <w:rStyle w:val="a3"/>
            <w:u w:val="none"/>
          </w:rPr>
          <w:t>пункте 37</w:t>
        </w:r>
      </w:hyperlink>
      <w:r>
        <w:t xml:space="preserve"> Порядка справки, подтверждающей отсутствие у победителя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88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40. МНиИП НСО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органы государственного финансового контроля осуществляют проверку в соответствии со </w:t>
      </w:r>
      <w:hyperlink r:id="rId89" w:history="1">
        <w:r>
          <w:rPr>
            <w:rStyle w:val="a3"/>
            <w:u w:val="none"/>
          </w:rPr>
          <w:t>статьями 268.1</w:t>
        </w:r>
      </w:hyperlink>
      <w:r>
        <w:t xml:space="preserve"> и </w:t>
      </w:r>
      <w:hyperlink r:id="rId90" w:history="1">
        <w:r>
          <w:rPr>
            <w:rStyle w:val="a3"/>
            <w:u w:val="none"/>
          </w:rPr>
          <w:t>269.2</w:t>
        </w:r>
      </w:hyperlink>
      <w:r>
        <w:t xml:space="preserve"> Бюджетного кодекса Российской Федерации.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Получатель субсидии, а также лица, получающие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соглашаются на осуществление в отношении них проверки МНиИП НСО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</w:t>
      </w:r>
      <w:hyperlink r:id="rId91" w:history="1">
        <w:r>
          <w:rPr>
            <w:rStyle w:val="a3"/>
            <w:u w:val="none"/>
          </w:rPr>
          <w:t>статьями 268.1</w:t>
        </w:r>
      </w:hyperlink>
      <w:r>
        <w:t xml:space="preserve"> и </w:t>
      </w:r>
      <w:hyperlink r:id="rId92" w:history="1">
        <w:r>
          <w:rPr>
            <w:rStyle w:val="a3"/>
            <w:u w:val="none"/>
          </w:rPr>
          <w:t>269.2</w:t>
        </w:r>
      </w:hyperlink>
      <w:r>
        <w:t xml:space="preserve"> Бюджетного кодекса Российской Федерации.</w:t>
      </w:r>
    </w:p>
    <w:p w:rsidR="00427116" w:rsidRDefault="00427116" w:rsidP="00427116">
      <w:pPr>
        <w:pStyle w:val="ConsPlusNormal"/>
        <w:jc w:val="both"/>
      </w:pPr>
      <w:r>
        <w:lastRenderedPageBreak/>
        <w:t xml:space="preserve">(п. 40 в ред. </w:t>
      </w:r>
      <w:hyperlink r:id="rId93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1" w:name="P2718"/>
      <w:bookmarkEnd w:id="31"/>
      <w:r>
        <w:t>41. Получатель субсидии представляет в МНиИП НСО: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2" w:name="P2719"/>
      <w:bookmarkEnd w:id="32"/>
      <w:r>
        <w:t>1) ежегодно, не позднее пятнадцатого рабочего дня, следующего за отчетным годом, по своему выбору на бумажном носителе (лично (через представителя) или почтовым отправлением с описью вложения) или в электронном виде заверенные усиленной электронной подписью: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3" w:name="P2720"/>
      <w:bookmarkEnd w:id="33"/>
      <w:r>
        <w:t>годовой отчет об осуществлении расходов, источником которых является субсидия;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4" w:name="P2721"/>
      <w:bookmarkEnd w:id="34"/>
      <w:r>
        <w:t>годовой отчет о достижении значений результатов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отчет о научно-исследовательской работе в соответствии с </w:t>
      </w:r>
      <w:hyperlink r:id="rId94" w:history="1">
        <w:r>
          <w:rPr>
            <w:rStyle w:val="a3"/>
            <w:u w:val="none"/>
          </w:rPr>
          <w:t>ГОСТ 7.32-2017</w:t>
        </w:r>
      </w:hyperlink>
      <w:r>
        <w:t>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5" w:name="P2723"/>
      <w:bookmarkEnd w:id="35"/>
      <w:r>
        <w:t>пояснительную записку к годовому отчету о достижении значений результатов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6" w:name="P2724"/>
      <w:bookmarkEnd w:id="36"/>
      <w:r>
        <w:t>2) ежеквартально, не позднее пятнадцатого рабочего дня месяца, следующего за отчетным кварталом, начиная с квартала, в котором предоставлена субсидия, по своему выбору на бумажном носителе с приложением на электронном носителе (лично (через представителя) или почтовым отправлением с описью вложения) или в электронном виде нарастающим итогом: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отчет об осуществлении расходов, источником которых является субсидия (за исключением отчета за четвертый квартал, вместо которого предоставляется отчет, указанный в </w:t>
      </w:r>
      <w:hyperlink r:id="rId95" w:anchor="P2720" w:history="1">
        <w:r>
          <w:rPr>
            <w:rStyle w:val="a3"/>
            <w:u w:val="none"/>
          </w:rPr>
          <w:t>абзаце втором подпункта 1</w:t>
        </w:r>
      </w:hyperlink>
      <w:r>
        <w:t xml:space="preserve"> настоящего пункта Порядка);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отчет о достижении значений результатов предоставления субсидии (за исключением отчета за четвертый квартал, вместо которого предоставляется отчет, указанный в </w:t>
      </w:r>
      <w:hyperlink r:id="rId96" w:anchor="P2721" w:history="1">
        <w:r>
          <w:rPr>
            <w:rStyle w:val="a3"/>
            <w:u w:val="none"/>
          </w:rPr>
          <w:t>абзаце третьем подпункта 1</w:t>
        </w:r>
      </w:hyperlink>
      <w:r>
        <w:t xml:space="preserve"> настоящего пункта Порядка).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Формы отчетов, указанных в </w:t>
      </w:r>
      <w:hyperlink r:id="rId97" w:anchor="P2720" w:history="1">
        <w:r>
          <w:rPr>
            <w:rStyle w:val="a3"/>
            <w:u w:val="none"/>
          </w:rPr>
          <w:t>абзацах втором</w:t>
        </w:r>
      </w:hyperlink>
      <w:r>
        <w:t xml:space="preserve"> и </w:t>
      </w:r>
      <w:hyperlink r:id="rId98" w:anchor="P2721" w:history="1">
        <w:r>
          <w:rPr>
            <w:rStyle w:val="a3"/>
            <w:u w:val="none"/>
          </w:rPr>
          <w:t>третьем подпункта 1</w:t>
        </w:r>
      </w:hyperlink>
      <w:r>
        <w:t xml:space="preserve">, в </w:t>
      </w:r>
      <w:hyperlink r:id="rId99" w:anchor="P2724" w:history="1">
        <w:r>
          <w:rPr>
            <w:rStyle w:val="a3"/>
            <w:u w:val="none"/>
          </w:rPr>
          <w:t>абзаце первом подпункта 2</w:t>
        </w:r>
      </w:hyperlink>
      <w:r>
        <w:t xml:space="preserve"> настоящего пункта Порядка, и требования к их оформлению определяются договором в соответствии с типовыми формами отчетов, установленными министерством финансов и налоговой политики Новосибирской области. Пояснительная записка, указанная в </w:t>
      </w:r>
      <w:hyperlink r:id="rId100" w:anchor="P2723" w:history="1">
        <w:r>
          <w:rPr>
            <w:rStyle w:val="a3"/>
            <w:u w:val="none"/>
          </w:rPr>
          <w:t>абзаце пятом подпункта 1</w:t>
        </w:r>
      </w:hyperlink>
      <w:r>
        <w:t xml:space="preserve"> настоящего пункта,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субсидии.</w:t>
      </w:r>
    </w:p>
    <w:p w:rsidR="00427116" w:rsidRDefault="00427116" w:rsidP="00427116">
      <w:pPr>
        <w:pStyle w:val="ConsPlusNormal"/>
        <w:jc w:val="both"/>
      </w:pPr>
      <w:r>
        <w:t xml:space="preserve">(п. 41 в ред. </w:t>
      </w:r>
      <w:hyperlink r:id="rId101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42. Отчетным годом является год предоставления субсидии.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МНиИП НСО: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02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1) принимает и проверяет поступившие от получателей субсидий отчеты, указанные в </w:t>
      </w:r>
      <w:hyperlink r:id="rId103" w:anchor="P2718" w:history="1">
        <w:r>
          <w:rPr>
            <w:rStyle w:val="a3"/>
            <w:u w:val="none"/>
          </w:rPr>
          <w:t>пункте 41</w:t>
        </w:r>
      </w:hyperlink>
      <w:r>
        <w:t xml:space="preserve"> Порядка, в течение сорока пяти рабочих дней с даты их поступления;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7" w:name="P2733"/>
      <w:bookmarkEnd w:id="37"/>
      <w:r>
        <w:t xml:space="preserve">2) в году, следующем за отчетным годом, организует проведение заседания комиссии в течение трех рабочих дней с даты окончания проверки отчетов, указанных в </w:t>
      </w:r>
      <w:hyperlink r:id="rId104" w:anchor="P2719" w:history="1">
        <w:r>
          <w:rPr>
            <w:rStyle w:val="a3"/>
            <w:u w:val="none"/>
          </w:rPr>
          <w:t>подпункте 1 пункта 41</w:t>
        </w:r>
      </w:hyperlink>
      <w:r>
        <w:t xml:space="preserve"> Порядка, на котором дается:</w:t>
      </w:r>
    </w:p>
    <w:p w:rsidR="00427116" w:rsidRDefault="00427116" w:rsidP="00427116">
      <w:pPr>
        <w:pStyle w:val="ConsPlusNormal"/>
        <w:jc w:val="both"/>
      </w:pPr>
      <w:r>
        <w:t xml:space="preserve">(в ред. </w:t>
      </w:r>
      <w:hyperlink r:id="rId105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а) оценка результатов реализации проектов сроком реализации в пределах одного календарного года;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б)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</w:t>
      </w:r>
      <w:r>
        <w:lastRenderedPageBreak/>
        <w:t>год реализации проекта получателям субсидий, достигшим ожидаемых результатов первого года реализации проекта.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43. МНиИП НСО в течение трех рабочих дней с даты оформления указанных в </w:t>
      </w:r>
      <w:hyperlink r:id="rId106" w:anchor="P2733" w:history="1">
        <w:r>
          <w:rPr>
            <w:rStyle w:val="a3"/>
            <w:u w:val="none"/>
          </w:rPr>
          <w:t>подпункте 2 пункта 42</w:t>
        </w:r>
      </w:hyperlink>
      <w:r>
        <w:t xml:space="preserve"> Порядка результатов работы комиссии издает приказ о результатах проверки отчетов и предоставлении субсидий в текущем году получателям субсидий, реализующим проекты продолжительностью более одного календарного года.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8" w:name="P2738"/>
      <w:bookmarkEnd w:id="38"/>
      <w:r>
        <w:t>44. При выявлении фактов получения субсидий с нарушением условий их предоставления, в том числе в случае недостижения всех установленных в договоре значений результатов предоставления субсидии, сумма полученных получателем субсидии денежных средств подлежит возврату в областной бюджет Новосибирской области.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45. Условия заключения дополнительного договора: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39" w:name="P2740"/>
      <w:bookmarkEnd w:id="39"/>
      <w:r>
        <w:t>1) направление получателем субсидии в МНиИП НСО информации и предложений о внесении изменений в договор с финансово-экономическим обоснованием таких изменений в случаях установления получателем субсидии необходимости: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40" w:name="P2741"/>
      <w:bookmarkEnd w:id="40"/>
      <w:r>
        <w:t>а) уменьшения размера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б) увеличения размера субсидии при наличии неиспользованных МНиИП НСО доведенных лимитов бюджетных обязательств на предоставление субсидий на соответствующий финансовый год и плановый период;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в) изменения структуры затрат, в том числе производимых за счет собственных средств, в случае, если такие изменения не влияют на установленный в договоре результат предоставления субсидии;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2) выявление указанных в </w:t>
      </w:r>
      <w:hyperlink r:id="rId107" w:anchor="P2740" w:history="1">
        <w:r>
          <w:rPr>
            <w:rStyle w:val="a3"/>
            <w:u w:val="none"/>
          </w:rPr>
          <w:t>подпункте 1</w:t>
        </w:r>
      </w:hyperlink>
      <w:r>
        <w:t xml:space="preserve"> настоящего пункта Порядка случаев необходимости внесения изменений в договор по результатам проверок соблюдения условий, целей и порядка предоставления субсидии их получателями;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3) уменьшение размера субсидии по инициативе МНиИП НСО в случае уменьшения МНиИП НСО ранее доведенных лимитов бюджетных обязательств, указанных в </w:t>
      </w:r>
      <w:hyperlink r:id="rId108" w:anchor="P2546" w:history="1">
        <w:r>
          <w:rPr>
            <w:rStyle w:val="a3"/>
            <w:u w:val="none"/>
          </w:rPr>
          <w:t>пункте 4</w:t>
        </w:r>
      </w:hyperlink>
      <w:r>
        <w:t xml:space="preserve"> Порядка, приводящее к невозможности предоставления субсидии в размере, определенном в договоре;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4) при принятии МНиИП НСО по согласованию с министерством финансов и налоговой политики Новосибирской области в соответствии с </w:t>
      </w:r>
      <w:hyperlink r:id="rId109" w:anchor="P2751" w:history="1">
        <w:r>
          <w:rPr>
            <w:rStyle w:val="a3"/>
            <w:u w:val="none"/>
          </w:rPr>
          <w:t>пунктом 49</w:t>
        </w:r>
      </w:hyperlink>
      <w:r>
        <w:t xml:space="preserve"> Порядка решения о наличии потребности в не использованном в отчетном финансовом году остатке субсидии.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46.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обстоятельств, указанных в </w:t>
      </w:r>
      <w:hyperlink r:id="rId110" w:anchor="P2740" w:history="1">
        <w:r>
          <w:rPr>
            <w:rStyle w:val="a3"/>
            <w:u w:val="none"/>
          </w:rPr>
          <w:t>подпункте 1 пункта 45</w:t>
        </w:r>
      </w:hyperlink>
      <w:r>
        <w:t xml:space="preserve"> Порядка.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Дополнительный договор заключается в течение двадцати рабочих дней после принятия МНиИП НСО решения о необходимости его заключения.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47. МНиИП НСО в течение пяти рабочих дней со дня установления фактов, указанных в </w:t>
      </w:r>
      <w:hyperlink r:id="rId111" w:anchor="P2738" w:history="1">
        <w:r>
          <w:rPr>
            <w:rStyle w:val="a3"/>
            <w:u w:val="none"/>
          </w:rPr>
          <w:t>пункте 44</w:t>
        </w:r>
      </w:hyperlink>
      <w:r>
        <w:t xml:space="preserve"> и </w:t>
      </w:r>
      <w:hyperlink r:id="rId112" w:anchor="P2741" w:history="1">
        <w:r>
          <w:rPr>
            <w:rStyle w:val="a3"/>
            <w:u w:val="none"/>
          </w:rPr>
          <w:t>абзаце "а" подпункта 1 пункта 45</w:t>
        </w:r>
      </w:hyperlink>
      <w:r>
        <w:t xml:space="preserve"> Порядка, направляет получателю субсидии требование о возврате полученных денежных средств с указанием сроков возврата и суммы, подлежащей возврату.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48.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средств, полученных в счет субсидии, в областной бюджет Новосибирской области, а в случае невозврата денежных средств в </w:t>
      </w:r>
      <w:r>
        <w:lastRenderedPageBreak/>
        <w:t xml:space="preserve">указанные в настоящем пункте сроки денежные средства МНиИП НСО </w:t>
      </w:r>
      <w:proofErr w:type="spellStart"/>
      <w:r>
        <w:t>истребуются</w:t>
      </w:r>
      <w:proofErr w:type="spellEnd"/>
      <w:r>
        <w:t xml:space="preserve"> в судебном порядке в соответствии с законодательством Российской Федерации.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41" w:name="P2751"/>
      <w:bookmarkEnd w:id="41"/>
      <w:r>
        <w:t>49. Получателем субсидии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потребности, принятого по согласованию с министерством финансов и налоговой политики Новосибирской области, получатель субсидии возвращает указанные денежные средства в областной бюджет Новосибирской области в течение тридцати календарных дней со дня уведомления получателя субсидии о наступлении таких фактов. В случае невозврата денежных средств в указанные в настоящем пункте сроки денежные средства МНиИП НСО </w:t>
      </w:r>
      <w:proofErr w:type="spellStart"/>
      <w:r>
        <w:t>истребуются</w:t>
      </w:r>
      <w:proofErr w:type="spellEnd"/>
      <w:r>
        <w:t xml:space="preserve"> в судебном порядке в соответствии с законодательством Российской Федерации.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1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</w:pPr>
      <w:r>
        <w:t>Форма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</w:pPr>
      <w:r>
        <w:t>В министерство науки и инновационной</w:t>
      </w:r>
    </w:p>
    <w:p w:rsidR="00427116" w:rsidRDefault="00427116" w:rsidP="00427116">
      <w:pPr>
        <w:pStyle w:val="ConsPlusNormal"/>
        <w:jc w:val="right"/>
      </w:pPr>
      <w:r>
        <w:t>политики Новосибирской области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center"/>
      </w:pPr>
      <w:bookmarkStart w:id="42" w:name="P2773"/>
      <w:bookmarkEnd w:id="42"/>
      <w:r>
        <w:t>ЗАЯВЛЕНИЕ</w:t>
      </w:r>
    </w:p>
    <w:p w:rsidR="00427116" w:rsidRDefault="00427116" w:rsidP="00427116">
      <w:pPr>
        <w:pStyle w:val="ConsPlusNormal"/>
        <w:jc w:val="center"/>
      </w:pPr>
      <w:r>
        <w:t>на предоставление субсидии на подготовку, осуществление</w:t>
      </w:r>
    </w:p>
    <w:p w:rsidR="00427116" w:rsidRDefault="00427116" w:rsidP="00427116">
      <w:pPr>
        <w:pStyle w:val="ConsPlusNormal"/>
        <w:jc w:val="center"/>
      </w:pPr>
      <w:r>
        <w:t>трансфера и коммерциализацию технологий, включая выпуск</w:t>
      </w:r>
    </w:p>
    <w:p w:rsidR="00427116" w:rsidRDefault="00427116" w:rsidP="00427116">
      <w:pPr>
        <w:pStyle w:val="ConsPlusNormal"/>
        <w:jc w:val="center"/>
      </w:pPr>
      <w:r>
        <w:t>опытной партии продукции, ее сертификацию, модернизацию</w:t>
      </w:r>
    </w:p>
    <w:p w:rsidR="00427116" w:rsidRDefault="00427116" w:rsidP="00427116">
      <w:pPr>
        <w:pStyle w:val="ConsPlusNormal"/>
        <w:jc w:val="center"/>
      </w:pPr>
      <w:r>
        <w:t>производства 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27116" w:rsidRDefault="00427116" w:rsidP="00427116">
      <w:pPr>
        <w:pStyle w:val="ConsPlusNonformat"/>
        <w:jc w:val="both"/>
      </w:pPr>
      <w:r>
        <w:t xml:space="preserve">                  (полное наименование организации-заявителя)</w:t>
      </w:r>
    </w:p>
    <w:p w:rsidR="00427116" w:rsidRDefault="00427116" w:rsidP="00427116">
      <w:pPr>
        <w:pStyle w:val="ConsPlusNonformat"/>
        <w:jc w:val="both"/>
      </w:pPr>
      <w:r>
        <w:t>далее именуемый "заявитель", ИНН: ________________________________________,</w:t>
      </w:r>
    </w:p>
    <w:p w:rsidR="00427116" w:rsidRDefault="00427116" w:rsidP="00427116">
      <w:pPr>
        <w:pStyle w:val="ConsPlusNonformat"/>
        <w:jc w:val="both"/>
      </w:pPr>
      <w:r>
        <w:t>юридический адрес: _______________________________________________________,</w:t>
      </w:r>
    </w:p>
    <w:p w:rsidR="00427116" w:rsidRDefault="00427116" w:rsidP="00427116">
      <w:pPr>
        <w:pStyle w:val="ConsPlusNonformat"/>
        <w:jc w:val="both"/>
      </w:pPr>
      <w:r>
        <w:t>фактический адрес осуществления деятельности: _____________________________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__________________________________________________________________________,</w:t>
      </w:r>
    </w:p>
    <w:p w:rsidR="00427116" w:rsidRDefault="00427116" w:rsidP="00427116">
      <w:pPr>
        <w:pStyle w:val="ConsPlusNonformat"/>
        <w:jc w:val="both"/>
      </w:pPr>
      <w:r>
        <w:t>телефон: (_____) _______________, электронная почта: _____________________:</w:t>
      </w:r>
    </w:p>
    <w:p w:rsidR="00427116" w:rsidRDefault="00427116" w:rsidP="00427116">
      <w:pPr>
        <w:pStyle w:val="ConsPlusNonformat"/>
        <w:jc w:val="both"/>
      </w:pPr>
      <w:r>
        <w:t xml:space="preserve">    1. Просит предоставить субсидию в размере _____________________ рублей,</w:t>
      </w:r>
    </w:p>
    <w:p w:rsidR="00427116" w:rsidRDefault="00427116" w:rsidP="00427116">
      <w:pPr>
        <w:pStyle w:val="ConsPlusNonformat"/>
        <w:jc w:val="both"/>
      </w:pPr>
      <w:r>
        <w:t>в том числе в 20___ году - ________ рублей, в 20___ году - ________ рублей,</w:t>
      </w:r>
    </w:p>
    <w:p w:rsidR="00427116" w:rsidRDefault="00427116" w:rsidP="00427116">
      <w:pPr>
        <w:pStyle w:val="ConsPlusNonformat"/>
        <w:jc w:val="both"/>
      </w:pPr>
      <w:r>
        <w:t xml:space="preserve">на      реализацию      научно-прикладного  </w:t>
      </w:r>
      <w:proofErr w:type="gramStart"/>
      <w:r>
        <w:t xml:space="preserve">   (</w:t>
      </w:r>
      <w:proofErr w:type="gramEnd"/>
      <w:r>
        <w:t>инновационного)     проекта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___________________________________________________________________________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 (далее -  проект) в</w:t>
      </w:r>
    </w:p>
    <w:p w:rsidR="00427116" w:rsidRDefault="00427116" w:rsidP="00427116">
      <w:pPr>
        <w:pStyle w:val="ConsPlusNonformat"/>
        <w:jc w:val="both"/>
      </w:pPr>
      <w:r>
        <w:t xml:space="preserve">соответствии с подпунктом _________________ </w:t>
      </w:r>
      <w:hyperlink r:id="rId113" w:anchor="P2550" w:history="1">
        <w:r>
          <w:rPr>
            <w:rStyle w:val="a3"/>
            <w:u w:val="none"/>
          </w:rPr>
          <w:t>пункта 5</w:t>
        </w:r>
      </w:hyperlink>
      <w:r>
        <w:t xml:space="preserve"> Порядка предоставления</w:t>
      </w:r>
    </w:p>
    <w:p w:rsidR="00427116" w:rsidRDefault="00427116" w:rsidP="00427116">
      <w:pPr>
        <w:pStyle w:val="ConsPlusNonformat"/>
        <w:jc w:val="both"/>
      </w:pPr>
      <w:r>
        <w:t xml:space="preserve">                          (указать 1 или 2)</w:t>
      </w:r>
    </w:p>
    <w:p w:rsidR="00427116" w:rsidRDefault="00427116" w:rsidP="00427116">
      <w:pPr>
        <w:pStyle w:val="ConsPlusNonformat"/>
        <w:jc w:val="both"/>
      </w:pPr>
      <w:proofErr w:type="gramStart"/>
      <w:r>
        <w:lastRenderedPageBreak/>
        <w:t>субсидий  субъектам</w:t>
      </w:r>
      <w:proofErr w:type="gramEnd"/>
      <w:r>
        <w:t xml:space="preserve"> инновационной деятельности на подготовку, осуществление</w:t>
      </w:r>
    </w:p>
    <w:p w:rsidR="00427116" w:rsidRDefault="00427116" w:rsidP="00427116">
      <w:pPr>
        <w:pStyle w:val="ConsPlusNonformat"/>
        <w:jc w:val="both"/>
      </w:pPr>
      <w:proofErr w:type="gramStart"/>
      <w:r>
        <w:t>трансфера  и</w:t>
      </w:r>
      <w:proofErr w:type="gramEnd"/>
      <w:r>
        <w:t xml:space="preserve">  коммерциализацию  технологий,  включая  выпуск опытной партии</w:t>
      </w:r>
    </w:p>
    <w:p w:rsidR="00427116" w:rsidRDefault="00427116" w:rsidP="00427116">
      <w:pPr>
        <w:pStyle w:val="ConsPlusNonformat"/>
        <w:jc w:val="both"/>
      </w:pPr>
      <w:r>
        <w:t>продукции, ее сертификацию, модернизацию производства и прочие мероприятия,</w:t>
      </w:r>
    </w:p>
    <w:p w:rsidR="00427116" w:rsidRDefault="00427116" w:rsidP="00427116">
      <w:pPr>
        <w:pStyle w:val="ConsPlusNonformat"/>
        <w:jc w:val="both"/>
      </w:pPr>
      <w:r>
        <w:t>установленного    постановлением    Правительства   Новосибирской   области</w:t>
      </w:r>
    </w:p>
    <w:p w:rsidR="00427116" w:rsidRDefault="00427116" w:rsidP="00427116">
      <w:pPr>
        <w:pStyle w:val="ConsPlusNonformat"/>
        <w:jc w:val="both"/>
      </w:pPr>
      <w:r>
        <w:t>от    31.12.2019    N   528-п   "Об   утверждении государственной программы</w:t>
      </w:r>
    </w:p>
    <w:p w:rsidR="00427116" w:rsidRDefault="00427116" w:rsidP="00427116">
      <w:pPr>
        <w:pStyle w:val="ConsPlusNonformat"/>
        <w:jc w:val="both"/>
      </w:pPr>
      <w:r>
        <w:t xml:space="preserve">Новосибирской   области   "Стимулирование   </w:t>
      </w:r>
      <w:proofErr w:type="gramStart"/>
      <w:r>
        <w:t>научной,  научно</w:t>
      </w:r>
      <w:proofErr w:type="gramEnd"/>
      <w:r>
        <w:t>-технической  и</w:t>
      </w:r>
    </w:p>
    <w:p w:rsidR="00427116" w:rsidRDefault="00427116" w:rsidP="00427116">
      <w:pPr>
        <w:pStyle w:val="ConsPlusNonformat"/>
        <w:jc w:val="both"/>
      </w:pPr>
      <w:r>
        <w:t>инновационной деятельности в Новосибирской области" (далее - Порядок).</w:t>
      </w:r>
    </w:p>
    <w:p w:rsidR="00427116" w:rsidRDefault="00427116" w:rsidP="00427116">
      <w:pPr>
        <w:pStyle w:val="ConsPlusNonformat"/>
        <w:jc w:val="both"/>
      </w:pPr>
      <w:r>
        <w:t xml:space="preserve">    2.   </w:t>
      </w:r>
      <w:proofErr w:type="gramStart"/>
      <w:r>
        <w:t xml:space="preserve">Сообщает,   </w:t>
      </w:r>
      <w:proofErr w:type="gramEnd"/>
      <w:r>
        <w:t>что   в   реализации   проекта   участвуют   следующие</w:t>
      </w:r>
    </w:p>
    <w:p w:rsidR="00427116" w:rsidRDefault="00427116" w:rsidP="00427116">
      <w:pPr>
        <w:pStyle w:val="ConsPlusNonformat"/>
        <w:jc w:val="both"/>
      </w:pPr>
      <w:r>
        <w:t>государственные научные организации и (или) государственные образовательные</w:t>
      </w:r>
    </w:p>
    <w:p w:rsidR="00427116" w:rsidRDefault="00427116" w:rsidP="00427116">
      <w:pPr>
        <w:pStyle w:val="ConsPlusNonformat"/>
        <w:jc w:val="both"/>
      </w:pPr>
      <w:proofErr w:type="gramStart"/>
      <w:r>
        <w:t>организации  высшего</w:t>
      </w:r>
      <w:proofErr w:type="gramEnd"/>
      <w:r>
        <w:t xml:space="preserve"> образования, расположенные на территории Новосибирской</w:t>
      </w:r>
    </w:p>
    <w:p w:rsidR="00427116" w:rsidRDefault="00427116" w:rsidP="00427116">
      <w:pPr>
        <w:pStyle w:val="ConsPlusNonformat"/>
        <w:jc w:val="both"/>
      </w:pPr>
      <w:r>
        <w:t>области: __________________________________________________________________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__________________________________________________________________________.</w:t>
      </w:r>
    </w:p>
    <w:p w:rsidR="00427116" w:rsidRDefault="00427116" w:rsidP="00427116">
      <w:pPr>
        <w:pStyle w:val="ConsPlusNonformat"/>
        <w:jc w:val="both"/>
      </w:pPr>
      <w:r>
        <w:t xml:space="preserve"> (указать полное наименование научных и (или) образовательных организаций,</w:t>
      </w:r>
    </w:p>
    <w:p w:rsidR="00427116" w:rsidRDefault="00427116" w:rsidP="00427116">
      <w:pPr>
        <w:pStyle w:val="ConsPlusNonformat"/>
        <w:jc w:val="both"/>
      </w:pPr>
      <w:r>
        <w:t xml:space="preserve">       выполняющих научно-исследовательские, опытно-конструкторские</w:t>
      </w:r>
    </w:p>
    <w:p w:rsidR="00427116" w:rsidRDefault="00427116" w:rsidP="00427116">
      <w:pPr>
        <w:pStyle w:val="ConsPlusNonformat"/>
        <w:jc w:val="both"/>
      </w:pPr>
      <w:r>
        <w:t xml:space="preserve">           и технологические работы в рамках реализации проекта)</w:t>
      </w:r>
    </w:p>
    <w:p w:rsidR="00427116" w:rsidRDefault="00427116" w:rsidP="00427116">
      <w:pPr>
        <w:pStyle w:val="ConsPlusNonformat"/>
        <w:jc w:val="both"/>
      </w:pPr>
      <w:r>
        <w:t xml:space="preserve">    3.    Подтверждает    свое    участие    в    программе    деятельности</w:t>
      </w:r>
    </w:p>
    <w:p w:rsidR="00427116" w:rsidRDefault="00427116" w:rsidP="00427116">
      <w:pPr>
        <w:pStyle w:val="ConsPlusNonformat"/>
        <w:jc w:val="both"/>
      </w:pPr>
      <w:r>
        <w:t>научно-образовательного      центра      мирового     уровня     "Сибирский</w:t>
      </w:r>
    </w:p>
    <w:p w:rsidR="00427116" w:rsidRDefault="00427116" w:rsidP="00427116">
      <w:pPr>
        <w:pStyle w:val="ConsPlusNonformat"/>
        <w:jc w:val="both"/>
      </w:pPr>
      <w:r>
        <w:t>биотехнологический научно-образовательный центр", утвержденной Губернатором</w:t>
      </w:r>
    </w:p>
    <w:p w:rsidR="00427116" w:rsidRDefault="00427116" w:rsidP="00427116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 xml:space="preserve">  25.05.2021,  в  рамках которой реализует (принимает</w:t>
      </w:r>
    </w:p>
    <w:p w:rsidR="00427116" w:rsidRDefault="00427116" w:rsidP="00427116">
      <w:pPr>
        <w:pStyle w:val="ConsPlusNonformat"/>
        <w:jc w:val="both"/>
      </w:pPr>
      <w:proofErr w:type="gramStart"/>
      <w:r>
        <w:t>участие  в</w:t>
      </w:r>
      <w:proofErr w:type="gramEnd"/>
      <w:r>
        <w:t xml:space="preserve"> реализации) следующие научно-прикладные (инновационные) проекты: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___________________________________________________________________________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__________________________________________________________________________.</w:t>
      </w:r>
    </w:p>
    <w:p w:rsidR="00427116" w:rsidRDefault="00427116" w:rsidP="00427116">
      <w:pPr>
        <w:pStyle w:val="ConsPlusNonformat"/>
        <w:jc w:val="both"/>
      </w:pPr>
      <w:r>
        <w:t xml:space="preserve">   (заполняется заявителями, указанными в </w:t>
      </w:r>
      <w:hyperlink r:id="rId114" w:anchor="P2552" w:history="1">
        <w:r>
          <w:rPr>
            <w:rStyle w:val="a3"/>
            <w:u w:val="none"/>
          </w:rPr>
          <w:t>подпункте 2 пункта 5</w:t>
        </w:r>
      </w:hyperlink>
      <w:r>
        <w:t xml:space="preserve"> Порядка)</w:t>
      </w:r>
    </w:p>
    <w:p w:rsidR="00427116" w:rsidRDefault="00427116" w:rsidP="00427116">
      <w:pPr>
        <w:pStyle w:val="ConsPlusNormal"/>
        <w:ind w:firstLine="540"/>
        <w:jc w:val="both"/>
      </w:pPr>
      <w:r>
        <w:t>4. Сообщает о наличии реестровой(</w:t>
      </w:r>
      <w:proofErr w:type="spellStart"/>
      <w:r>
        <w:t>ых</w:t>
      </w:r>
      <w:proofErr w:type="spellEnd"/>
      <w:r>
        <w:t xml:space="preserve">) записи(ей) NN ____________________ о продукции заявителя в реестре инновационной, в том числе </w:t>
      </w:r>
      <w:proofErr w:type="spellStart"/>
      <w:r>
        <w:t>нанотехнологической</w:t>
      </w:r>
      <w:proofErr w:type="spellEnd"/>
      <w:r>
        <w:t xml:space="preserve">, продукции, производимой в Новосибирской области, формируемом в соответствии с </w:t>
      </w:r>
      <w:hyperlink r:id="rId115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Новосибирской области от 11.10.2016 N 335-п "О Порядке формирования и ведения реестра инновационной, в том числе </w:t>
      </w:r>
      <w:proofErr w:type="spellStart"/>
      <w:r>
        <w:t>нанотехнологической</w:t>
      </w:r>
      <w:proofErr w:type="spellEnd"/>
      <w:r>
        <w:t>, продукции, производимой в Новосибирской области" (указывается при наличии).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5. Заявляет, что на конец последнего года, на который запрашивается предоставление субсидии, будет достигнута следующая стадия реализации проекта (выбрать один или несколько вариантов из нижеперечисленных):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подготовка, осуществление трансфера технологий, а именно осуществление следующих мероприятий: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оценка затрат, связанных с приобретением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приобретение технологии, включая передачу документации и передачу прав;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коммерциализация технологий, а именно: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завершение научно-исследовательских, опытно-конструкторских и технологических работ;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изготовление опытного образца и патентование;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внедрение в производство принципиально новой или с новыми потребительскими свойствами продукции (товаров, работ, услуг);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внедрение инновационных технологий для производства инновационной продукции;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разработка проектов модернизации действующих технологических установок, обеспечивающих внедрение инновационных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проведение испытаний опытных образцов, в том числе проведение экспериментов и прикладных работ по 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разработка комплекта документов для проведения сертификации инновационных продукции и технологий;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создание и применение новых способов (технологий) производства, распространения и использования продукции (товаров, работ, услуг).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6. Заявляет, что проект соответствует одному или нескольким из следующих приоритетных направлений научной, научно-технической и инновационной деятельности Новосибирской области, установленных в перечне приоритетных направлений научной, научно-технической и инновационной деятельности Новосибирской области </w:t>
      </w:r>
      <w:hyperlink r:id="rId116" w:history="1">
        <w:r>
          <w:rPr>
            <w:rStyle w:val="a3"/>
            <w:u w:val="none"/>
          </w:rPr>
          <w:t>Концепции</w:t>
        </w:r>
      </w:hyperlink>
      <w:r>
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 Новосибирской области" (выбрать один или несколько вариантов из нижеперечисленных):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общественно-гуманитарные проблемы человека и социума;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здоровьесберегающие</w:t>
      </w:r>
      <w:proofErr w:type="spellEnd"/>
      <w:r>
        <w:t xml:space="preserve"> технологии. Фармакология и биотехнологии;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научно-технологическое обеспечение агропромышленного комплекса;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4) научно-технологическое обеспечение стройиндустрии и жилищно-коммунального хозяйства;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5) энергосбережение и нетрадиционная энергетика;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6) силовая электроника и электротехника;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7) новые материалы и </w:t>
      </w:r>
      <w:proofErr w:type="spellStart"/>
      <w:r>
        <w:t>нанотехнологии</w:t>
      </w:r>
      <w:proofErr w:type="spellEnd"/>
      <w:r>
        <w:t>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8) </w:t>
      </w:r>
      <w:proofErr w:type="spellStart"/>
      <w:r>
        <w:t>инфотелекоммуникационные</w:t>
      </w:r>
      <w:proofErr w:type="spellEnd"/>
      <w:r>
        <w:t xml:space="preserve"> технологии. Индустрия программных продуктов и информационных систем;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9) научно-технологическое обеспечение транспортного комплекса;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10) создание методов и средств по снижению рисков чрезвычайных ситуаций;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11) </w:t>
      </w:r>
      <w:proofErr w:type="spellStart"/>
      <w:r>
        <w:t>аэро</w:t>
      </w:r>
      <w:proofErr w:type="spellEnd"/>
      <w:r>
        <w:t>- и гидродинамические технологии;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12) приборостроение, наукоемкое оборудование и автоматизация;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13) лазерные, плазменные и электронно-лучевые технологии;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14) каталитические технологии;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15) металлургия и металлообработка;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16) исследование недр и природные ресурсы. Рациональная добыча и комплексная переработка полезных ископаемых. Шахтное и горнорудное оборудование;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17) промышленная безопасность и экология;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18) экономика и организация производства.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7. Подтверждает, что по состоянию на первое число месяца подачи документов на участие в конкурсе заявитель: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1)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43" w:name="P2851"/>
      <w:bookmarkEnd w:id="43"/>
      <w:r>
        <w:t xml:space="preserve">2) не получал средства из областного бюджета Новосибирской области на основании иных нормативных правовых актов на цели, указанные в </w:t>
      </w:r>
      <w:hyperlink r:id="rId117" w:anchor="P2533" w:history="1">
        <w:r>
          <w:rPr>
            <w:rStyle w:val="a3"/>
            <w:u w:val="none"/>
          </w:rPr>
          <w:t>пункте 3</w:t>
        </w:r>
      </w:hyperlink>
      <w:r>
        <w:t xml:space="preserve"> Порядка;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bookmarkStart w:id="44" w:name="P2852"/>
      <w:bookmarkEnd w:id="44"/>
      <w:r>
        <w:t>3) не имеет на первое число месяца подачи заявки на участие в конкурсе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 Новосибирской области.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Информация, подтверждающая факты, изложенные в </w:t>
      </w:r>
      <w:hyperlink r:id="rId118" w:anchor="P2851" w:history="1">
        <w:r>
          <w:rPr>
            <w:rStyle w:val="a3"/>
            <w:u w:val="none"/>
          </w:rPr>
          <w:t>подпунктах 2</w:t>
        </w:r>
      </w:hyperlink>
      <w:r>
        <w:t xml:space="preserve">, </w:t>
      </w:r>
      <w:hyperlink r:id="rId119" w:anchor="P2852" w:history="1">
        <w:r>
          <w:rPr>
            <w:rStyle w:val="a3"/>
            <w:u w:val="none"/>
          </w:rPr>
          <w:t>3 пункта 7</w:t>
        </w:r>
      </w:hyperlink>
      <w:r>
        <w:t xml:space="preserve"> настоящего заявления, содержится в нижеприведенной таблице: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spacing w:after="0"/>
        <w:sectPr w:rsidR="004271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793"/>
        <w:gridCol w:w="850"/>
        <w:gridCol w:w="566"/>
        <w:gridCol w:w="1360"/>
        <w:gridCol w:w="850"/>
        <w:gridCol w:w="566"/>
        <w:gridCol w:w="850"/>
        <w:gridCol w:w="850"/>
        <w:gridCol w:w="850"/>
        <w:gridCol w:w="850"/>
        <w:gridCol w:w="566"/>
        <w:gridCol w:w="850"/>
        <w:gridCol w:w="850"/>
        <w:gridCol w:w="850"/>
      </w:tblGrid>
      <w:tr w:rsidR="00427116" w:rsidTr="0042711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Нормативный правовой акт Новосибирской области, в соответствии с которым организации предоставлены средства из областного бюджета Новосибирской области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Договоры (контракты), заключенные организацией в целях исполнения обязательств в рамках соглашения (договора)</w:t>
            </w:r>
          </w:p>
        </w:tc>
      </w:tr>
      <w:tr w:rsidR="00427116" w:rsidTr="004271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427116" w:rsidTr="004271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427116" w:rsidTr="004271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</w:tbl>
    <w:p w:rsidR="00427116" w:rsidRDefault="00427116" w:rsidP="00427116">
      <w:pPr>
        <w:spacing w:after="0"/>
        <w:sectPr w:rsidR="004271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4)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8. Гарантирует достоверность представленных в настоящем заявлении и в других документах в составе заявки на участие в конкурсе сведений о себе и о проекте.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9. Выражает свое согласие на публикацию (размещение) в информационно-телекоммуникационной сети "Интернет" информации о себе, о подаваемой им заявке, иной общедоступной информации о заявителе, связанной с его участием в конкурсе.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3"/>
        <w:gridCol w:w="397"/>
        <w:gridCol w:w="1417"/>
        <w:gridCol w:w="397"/>
        <w:gridCol w:w="3543"/>
      </w:tblGrid>
      <w:tr w:rsidR="00427116" w:rsidTr="00427116"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397" w:type="dxa"/>
          </w:tcPr>
          <w:p w:rsidR="00427116" w:rsidRDefault="00427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397" w:type="dxa"/>
          </w:tcPr>
          <w:p w:rsidR="00427116" w:rsidRDefault="00427116">
            <w:pPr>
              <w:pStyle w:val="ConsPlusNormal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97" w:type="dxa"/>
          </w:tcPr>
          <w:p w:rsidR="00427116" w:rsidRDefault="0042711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</w:tcPr>
          <w:p w:rsidR="00427116" w:rsidRDefault="00427116">
            <w:pPr>
              <w:pStyle w:val="ConsPlusNormal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(инициалы и фамилия руководителя организации-заявителя)</w:t>
            </w:r>
          </w:p>
        </w:tc>
      </w:tr>
      <w:tr w:rsidR="00427116" w:rsidTr="00427116">
        <w:tc>
          <w:tcPr>
            <w:tcW w:w="9057" w:type="dxa"/>
            <w:gridSpan w:val="5"/>
            <w:hideMark/>
          </w:tcPr>
          <w:p w:rsidR="00427116" w:rsidRDefault="00427116">
            <w:pPr>
              <w:pStyle w:val="ConsPlusNormal"/>
            </w:pPr>
            <w:r>
              <w:t>"____" _____________ 20___ г.</w:t>
            </w:r>
          </w:p>
        </w:tc>
      </w:tr>
      <w:tr w:rsidR="00427116" w:rsidTr="00427116">
        <w:tc>
          <w:tcPr>
            <w:tcW w:w="9057" w:type="dxa"/>
            <w:gridSpan w:val="5"/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9057" w:type="dxa"/>
            <w:gridSpan w:val="5"/>
            <w:hideMark/>
          </w:tcPr>
          <w:p w:rsidR="00427116" w:rsidRDefault="00427116">
            <w:pPr>
              <w:pStyle w:val="ConsPlusNormal"/>
            </w:pPr>
            <w:r>
              <w:t>М.П. (при наличии)</w:t>
            </w: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2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Title"/>
        <w:jc w:val="center"/>
      </w:pPr>
      <w:bookmarkStart w:id="45" w:name="P2953"/>
      <w:bookmarkEnd w:id="45"/>
      <w:r>
        <w:t>ТРЕБОВАНИЯ,</w:t>
      </w:r>
    </w:p>
    <w:p w:rsidR="00427116" w:rsidRDefault="00427116" w:rsidP="00427116">
      <w:pPr>
        <w:pStyle w:val="ConsPlusTitle"/>
        <w:jc w:val="center"/>
      </w:pPr>
      <w:r>
        <w:t>предъявляемые к оформлению описания проекта</w:t>
      </w:r>
    </w:p>
    <w:p w:rsidR="00427116" w:rsidRDefault="00427116" w:rsidP="00427116">
      <w:pPr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27116" w:rsidTr="004271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427116" w:rsidRDefault="00427116">
            <w:pPr>
              <w:pStyle w:val="ConsPlusNormal"/>
              <w:jc w:val="center"/>
            </w:pPr>
            <w:r>
              <w:rPr>
                <w:color w:val="392C69"/>
              </w:rPr>
              <w:t>от 19.04.2022 N 172-п)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116" w:rsidRDefault="00427116">
            <w:pPr>
              <w:spacing w:after="1" w:line="0" w:lineRule="atLeast"/>
            </w:pP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Описание проекта должно содержать следующую основную информацию: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1. Наименование проекта.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2. Назначение, область использования проекта.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3. Научно-техническая часть проекта: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1) актуальность и современное состояние исследований по данному направлению;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 xml:space="preserve">2) описание ожидаемого научно-технического результата проекта, который предполагается </w:t>
      </w:r>
      <w:proofErr w:type="spellStart"/>
      <w:r>
        <w:t>коммерциализировать</w:t>
      </w:r>
      <w:proofErr w:type="spellEnd"/>
      <w:r>
        <w:t xml:space="preserve"> (описание новых видов или качественного изменения продукции, появляющихся в результате реализации проекта);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преимущества проекта по сравнению с инновационными разработками аналогичного назначения в Российской Федерации и за рубежом (повышение производительности, увеличение выхода получаемого продукта, улучшение его качества, экономия материалов, возможность использования отечественных, в том числе местных материалов, снижение энергоемкости, упрощение и ускорение производственного цикла и другие преимущества);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4) краткое описание проекта с раскрытием сущности используемых изобретений;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5) обоснование проведения научно-исследовательских, опытно-конструкторских и технологических работ (далее - НИОКТР) с указанием их исполнителей - государственных образовательных и (или) научных учреждений в Новосибирской области;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6) наличие технической возможности реализации проекта на территории Новосибирской области;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7) потребности в оборудовании для выполнения НИОКТР.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4. Маркетинговый план реализации проекта: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обоснование стратегии коммерциализации научно-технического результата проекта;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анализ потребностей рынка (ниши и масштабы), общий платежеспособный спрос, перспективы расширения географии рынков и объемов реализации;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готовность разработки для демонстрации на отечественных или международных выставках (ярмарках) потенциальным инвесторам;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4) результаты работ по продвижению проекта на рынок (наличие сертификатов, технических условий, копий заключенных договоров на внедрение);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5) возможность продажи лицензий на объекты промышленной собственности (изобретения, полезные модели, промышленные образцы), предполагаемая цена лицензии.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5. Организационный план реализации проекта: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наличие основных средств;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итоговый результат реализации проекта с указанием прогнозируемых характеристик: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а) количество внедренных технологий и разработанных продуктов;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б) объемы и сроки реализации продукции;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в) количество созданных рабочих мест;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г) освоенные патенты, внедренные научные результаты;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д) привлеченные инвестиции;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3) необходимые производственные мощности и план их создания, приобретаемое оборудование, производственная кооперация;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lastRenderedPageBreak/>
        <w:t>4) план обеспечения материалами, сырьем, комплектующими;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5) методы контроля качества и схема сертификации продукта.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6. Финансовый план реализации проекта: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1) общий объем инвестирования, источники средств и формы их получения (документальное подтверждение);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2) смета затрат по этапам реализации проекта с учетом сумм субсидии и собственных средств, распределенных по статьям затрат в зависимости от целей и задач проекта, включая суммы расходов на оплату НИОКТР, выполняемых государственными научными организациями, расположенными на территории Новосибирской области, и (или) государственными образовательными организациями высшего образования, расположенными на территории Новосибирской области, по следующей форме: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47"/>
        <w:gridCol w:w="1077"/>
        <w:gridCol w:w="1077"/>
        <w:gridCol w:w="2381"/>
        <w:gridCol w:w="907"/>
        <w:gridCol w:w="907"/>
        <w:gridCol w:w="907"/>
      </w:tblGrid>
      <w:tr w:rsidR="00427116" w:rsidTr="004271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Наименование этапа реализации проекта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Срок исполнения этапа (начало - окончание)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Ожидаемый результат этапа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Расходы по этапам проекта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Всего (рубли), в том числе:</w:t>
            </w: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наименование статей затрат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сумма (рубли)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объем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объем внебюджетных (собственных) средств</w:t>
            </w:r>
          </w:p>
        </w:tc>
      </w:tr>
      <w:tr w:rsidR="00427116" w:rsidTr="004271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Начисления на заработную плату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Затраты на приобретение технологии, включая передачу документации и передачу прав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Материалы, сырье, комплектующие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Оплата работ соисполнителей (НИОКТР) &lt;**&gt;:</w:t>
            </w:r>
          </w:p>
          <w:p w:rsidR="00427116" w:rsidRDefault="00427116">
            <w:pPr>
              <w:pStyle w:val="ConsPlusNormal"/>
            </w:pPr>
            <w:r>
              <w:t>научные организации,</w:t>
            </w:r>
          </w:p>
          <w:p w:rsidR="00427116" w:rsidRDefault="00427116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 xml:space="preserve">Оплата прочих работ и </w:t>
            </w:r>
            <w:r>
              <w:lastRenderedPageBreak/>
              <w:t>услуг соисполнителей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Прочие общехозяйственные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за "__" квартал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этапу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Начисления на заработную плату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Затраты на приобретение технологии, включая передачу документации и передачу прав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Материалы, сырье, комплектующие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Оплата работ соисполнителей (НИОКТР) &lt;**&gt;:</w:t>
            </w:r>
          </w:p>
          <w:p w:rsidR="00427116" w:rsidRDefault="00427116">
            <w:pPr>
              <w:pStyle w:val="ConsPlusNormal"/>
            </w:pPr>
            <w:r>
              <w:t>научные организации,</w:t>
            </w:r>
          </w:p>
          <w:p w:rsidR="00427116" w:rsidRDefault="00427116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Оплата прочих работ и услуг соисполнителей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Прочие общехозяйственные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за "__" квартал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этапу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Заработная плата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Начисления на заработную плату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 xml:space="preserve">Затраты на приобретение </w:t>
            </w:r>
            <w:r>
              <w:lastRenderedPageBreak/>
              <w:t>технологии, включая передачу документации и передачу прав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Материалы, сырье, комплектующие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Специальное оборудование, приборы для целей реализации проекта, в том числе их аренда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Оплата работ соисполнителей (НИОКТР) &lt;**&gt;:</w:t>
            </w:r>
          </w:p>
          <w:p w:rsidR="00427116" w:rsidRDefault="00427116">
            <w:pPr>
              <w:pStyle w:val="ConsPlusNormal"/>
            </w:pPr>
            <w:r>
              <w:t>научные организации,</w:t>
            </w:r>
          </w:p>
          <w:p w:rsidR="00427116" w:rsidRDefault="00427116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Оплата прочих работ и услуг соисполнителей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Прочие общехозяйственные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за "__" квартал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этапу 3: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20__ году: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20__ году: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</w:pPr>
            <w:r>
              <w:t>ИТОГО по проекту: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--------------------------------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&lt;*&gt; Этапы реализуются строго в хронологической последовательности. Если продолжительность реализации этапа выходит за рамки одного квартала, то расходы по этапам проекта указываются с разбивкой по кварталам.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&lt;**&gt; Обязательный вид расхода, предусмотренный условиями предоставления субсидии;</w:t>
      </w:r>
    </w:p>
    <w:p w:rsidR="00427116" w:rsidRDefault="00427116" w:rsidP="00427116">
      <w:pPr>
        <w:pStyle w:val="ConsPlusNormal"/>
        <w:jc w:val="both"/>
      </w:pPr>
      <w:r>
        <w:t xml:space="preserve">(пп. 2 в ред. </w:t>
      </w:r>
      <w:hyperlink r:id="rId121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Новосибирской области от 19.04.2022 N 172-п)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3) основные экономические показатели: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190"/>
        <w:gridCol w:w="1077"/>
        <w:gridCol w:w="1077"/>
        <w:gridCol w:w="1077"/>
        <w:gridCol w:w="1077"/>
        <w:gridCol w:w="1303"/>
      </w:tblGrid>
      <w:tr w:rsidR="00427116" w:rsidTr="00427116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Значения показателей по годам реализации проекта (в тыс. руб.)</w:t>
            </w:r>
          </w:p>
        </w:tc>
      </w:tr>
      <w:tr w:rsidR="00427116" w:rsidTr="00427116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год N &lt;**&gt;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год N + 1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год N + 2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год N + 3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год N + 4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 xml:space="preserve">за все годы (сумма </w:t>
            </w:r>
            <w:r>
              <w:lastRenderedPageBreak/>
              <w:t>значений по графам со 2-й по 6-ю)</w:t>
            </w: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7</w:t>
            </w: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Выручка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Себестоимость продаж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Валовая прибыль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Коммерческие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Управленческие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Прибыль от продаж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Рентабельность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Прочие доходы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Налог на прибыль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Совокупный финансовый результат периода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--------------------------------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&lt;**&gt; Указывается последний год предоставления субсидии;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>4) анализ инвестиционных рисков, механизмы их снижения.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7. Сведения о регистрации интеллектуальной собственности с указанием имеющихся охранных документов (номер, дата приоритета, страна-производитель, наименование), значимости каждого охранного документа для всей разработки в целом. Копии заявок на регистрацию изобретений, полезных моделей, промышленных образцов, товарных знаков, программ для ЭВМ, поданных в регистрационный орган &lt;***&gt;.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&lt;***&gt; Представляются (при наличии) копии документов, подтверждающих государственную регистрацию результатов интеллектуальной деятельности и (или) средств индивидуализации (патентов, свидетельств о регистрации программного обеспечения, лицензионных договоров на использование запатентованной интеллектуальной собственности между сотрудником (учредителем) фирмы и самой фирмой и других документов), либо копии заявок на получение государственной регистрации результатов интеллектуальной деятельности и (или) средств индивидуализации, а также копии приказов о введении режима коммерческой тайны, вынесенных в приложения к описанию инновационного проекта.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lastRenderedPageBreak/>
        <w:t>Примерный объем описания проекта должен составлять не более двадцати страниц машинописного текста (без учета приложений) с приложением фотографий, диаграмм, таблиц, схем, графиков и других иллюстративных материалов.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3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</w:pPr>
      <w:r>
        <w:t>Форма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center"/>
      </w:pPr>
      <w:bookmarkStart w:id="46" w:name="P3282"/>
      <w:bookmarkEnd w:id="46"/>
      <w:r>
        <w:t>УВЕДОМЛЕНИЕ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 xml:space="preserve">Уведомляем Вас, что представленные Вами документы подтверждают соответствие условиям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в соответствии с </w:t>
      </w:r>
      <w:hyperlink r:id="rId122" w:history="1">
        <w:r>
          <w:rPr>
            <w:rStyle w:val="a3"/>
            <w:u w:val="none"/>
          </w:rPr>
          <w:t>пп. "а" п. 1 ч. 1 ст. 17</w:t>
        </w:r>
      </w:hyperlink>
      <w:r>
        <w:t xml:space="preserve"> Закона Новосибирской области от 15.12.2007 N 178-ОЗ "О политике Новосибирской области в сфере развития инновационной системы".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 связи с этим представленная Вашей организацией заявка допущена к участию в конкурсе, а представленные в составе Вашей заявки документы будут направлены на экспертизу проекта.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nformat"/>
        <w:jc w:val="both"/>
      </w:pPr>
      <w:r>
        <w:t>Министр науки и инновационной</w:t>
      </w:r>
    </w:p>
    <w:p w:rsidR="00427116" w:rsidRDefault="00427116" w:rsidP="00427116">
      <w:pPr>
        <w:pStyle w:val="ConsPlusNonformat"/>
        <w:jc w:val="both"/>
      </w:pPr>
      <w:r>
        <w:t>политики Новосибирской области _______________ (__________________________)</w:t>
      </w:r>
    </w:p>
    <w:p w:rsidR="00427116" w:rsidRDefault="00427116" w:rsidP="0042711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 и фамилия)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4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</w:pPr>
      <w:r>
        <w:t>Форма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nformat"/>
        <w:jc w:val="both"/>
      </w:pPr>
      <w:bookmarkStart w:id="47" w:name="P3307"/>
      <w:bookmarkEnd w:id="47"/>
      <w:r>
        <w:t xml:space="preserve">                                УВЕДОМЛЕНИЕ</w:t>
      </w:r>
    </w:p>
    <w:p w:rsidR="00427116" w:rsidRDefault="00427116" w:rsidP="00427116">
      <w:pPr>
        <w:pStyle w:val="ConsPlusNonformat"/>
        <w:jc w:val="both"/>
      </w:pPr>
    </w:p>
    <w:p w:rsidR="00427116" w:rsidRDefault="00427116" w:rsidP="00427116">
      <w:pPr>
        <w:pStyle w:val="ConsPlusNonformat"/>
        <w:jc w:val="both"/>
      </w:pPr>
      <w:r>
        <w:t xml:space="preserve">    Уведомляем Вас об отказе в предоставлении _____________________________</w:t>
      </w:r>
    </w:p>
    <w:p w:rsidR="00427116" w:rsidRDefault="00427116" w:rsidP="0042711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7116" w:rsidRDefault="00427116" w:rsidP="00427116">
      <w:pPr>
        <w:pStyle w:val="ConsPlusNonformat"/>
        <w:jc w:val="both"/>
      </w:pPr>
      <w:r>
        <w:t xml:space="preserve">                         (наименование заявителя)</w:t>
      </w:r>
    </w:p>
    <w:p w:rsidR="00427116" w:rsidRDefault="00427116" w:rsidP="00427116">
      <w:pPr>
        <w:pStyle w:val="ConsPlusNonformat"/>
        <w:jc w:val="both"/>
      </w:pPr>
      <w:proofErr w:type="gramStart"/>
      <w:r>
        <w:t>субсидии  субъектам</w:t>
      </w:r>
      <w:proofErr w:type="gramEnd"/>
      <w:r>
        <w:t xml:space="preserve"> инновационной деятельности на подготовку, осуществление</w:t>
      </w:r>
    </w:p>
    <w:p w:rsidR="00427116" w:rsidRDefault="00427116" w:rsidP="00427116">
      <w:pPr>
        <w:pStyle w:val="ConsPlusNonformat"/>
        <w:jc w:val="both"/>
      </w:pPr>
      <w:proofErr w:type="gramStart"/>
      <w:r>
        <w:t>трансфера  и</w:t>
      </w:r>
      <w:proofErr w:type="gramEnd"/>
      <w:r>
        <w:t xml:space="preserve">  коммерциализацию  технологий,  включая  выпуск опытной партии</w:t>
      </w:r>
    </w:p>
    <w:p w:rsidR="00427116" w:rsidRDefault="00427116" w:rsidP="00427116">
      <w:pPr>
        <w:pStyle w:val="ConsPlusNonformat"/>
        <w:jc w:val="both"/>
      </w:pPr>
      <w:proofErr w:type="gramStart"/>
      <w:r>
        <w:t>продукции,  ее</w:t>
      </w:r>
      <w:proofErr w:type="gramEnd"/>
      <w:r>
        <w:t xml:space="preserve"> сертификацию, модернизацию производства и прочие мероприятия</w:t>
      </w:r>
    </w:p>
    <w:p w:rsidR="00427116" w:rsidRDefault="00427116" w:rsidP="00427116">
      <w:pPr>
        <w:pStyle w:val="ConsPlusNonformat"/>
        <w:jc w:val="both"/>
      </w:pPr>
      <w:r>
        <w:t xml:space="preserve">в  соответствии  с  </w:t>
      </w:r>
      <w:hyperlink r:id="rId123" w:history="1">
        <w:r>
          <w:rPr>
            <w:rStyle w:val="a3"/>
            <w:u w:val="none"/>
          </w:rPr>
          <w:t>пп.  "а"  п. 1 ч. 1 ст. 17</w:t>
        </w:r>
      </w:hyperlink>
      <w:r>
        <w:t xml:space="preserve"> Закона Новосибирской области</w:t>
      </w:r>
    </w:p>
    <w:p w:rsidR="00427116" w:rsidRDefault="00427116" w:rsidP="00427116">
      <w:pPr>
        <w:pStyle w:val="ConsPlusNonformat"/>
        <w:jc w:val="both"/>
      </w:pPr>
      <w:proofErr w:type="gramStart"/>
      <w:r>
        <w:t>от  15.12.2007</w:t>
      </w:r>
      <w:proofErr w:type="gramEnd"/>
      <w:r>
        <w:t xml:space="preserve">  N 178-ОЗ "О политике Новосибирской области в сфере развития</w:t>
      </w:r>
    </w:p>
    <w:p w:rsidR="00427116" w:rsidRDefault="00427116" w:rsidP="00427116">
      <w:pPr>
        <w:pStyle w:val="ConsPlusNonformat"/>
        <w:jc w:val="both"/>
      </w:pPr>
      <w:r>
        <w:t>инновационной системы".</w:t>
      </w:r>
    </w:p>
    <w:p w:rsidR="00427116" w:rsidRDefault="00427116" w:rsidP="00427116">
      <w:pPr>
        <w:pStyle w:val="ConsPlusNonformat"/>
        <w:jc w:val="both"/>
      </w:pPr>
      <w:r>
        <w:t xml:space="preserve">    Причина отказа ________________________________________________________</w:t>
      </w:r>
    </w:p>
    <w:p w:rsidR="00427116" w:rsidRDefault="00427116" w:rsidP="00427116">
      <w:pPr>
        <w:pStyle w:val="ConsPlusNonformat"/>
        <w:jc w:val="both"/>
      </w:pPr>
      <w:r>
        <w:t>___________________________________________________________________________</w:t>
      </w:r>
    </w:p>
    <w:p w:rsidR="00427116" w:rsidRDefault="00427116" w:rsidP="00427116">
      <w:pPr>
        <w:pStyle w:val="ConsPlusNonformat"/>
        <w:jc w:val="both"/>
      </w:pPr>
    </w:p>
    <w:p w:rsidR="00427116" w:rsidRDefault="00427116" w:rsidP="00427116">
      <w:pPr>
        <w:pStyle w:val="ConsPlusNonformat"/>
        <w:jc w:val="both"/>
      </w:pPr>
      <w:r>
        <w:t>Министр науки и инновационной</w:t>
      </w:r>
    </w:p>
    <w:p w:rsidR="00427116" w:rsidRDefault="00427116" w:rsidP="00427116">
      <w:pPr>
        <w:pStyle w:val="ConsPlusNonformat"/>
        <w:jc w:val="both"/>
      </w:pPr>
      <w:r>
        <w:t>политики Новосибирской области _______________ (__________________________)</w:t>
      </w:r>
    </w:p>
    <w:p w:rsidR="00427116" w:rsidRDefault="00427116" w:rsidP="0042711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 и фамилия)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5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</w:pPr>
      <w:r>
        <w:t>Форма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center"/>
      </w:pPr>
      <w:bookmarkStart w:id="48" w:name="P3341"/>
      <w:bookmarkEnd w:id="48"/>
      <w:r>
        <w:t>УВЕДОМЛЕНИЕ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r>
        <w:t xml:space="preserve">Уведомляем, что представленные Вами документы подтверждают соответствие условиям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в соответствии с </w:t>
      </w:r>
      <w:hyperlink r:id="rId124" w:history="1">
        <w:r>
          <w:rPr>
            <w:rStyle w:val="a3"/>
            <w:u w:val="none"/>
          </w:rPr>
          <w:t>подпунктом "а" пункта 1 части 1 статьи 17</w:t>
        </w:r>
      </w:hyperlink>
      <w:r>
        <w:t xml:space="preserve"> Закона Новосибирской области от 15.12.2007 N 178-ОЗ "О политике Новосибирской области в сфере развития инновационной системы". Вместе с тем представленные документы содержат следующие недостатки:</w:t>
      </w:r>
    </w:p>
    <w:p w:rsidR="00427116" w:rsidRDefault="00427116" w:rsidP="00427116">
      <w:pPr>
        <w:pStyle w:val="ConsPlusNormal"/>
        <w:spacing w:before="220"/>
      </w:pPr>
      <w:r>
        <w:t>1. ________________________________________________________________________</w:t>
      </w:r>
    </w:p>
    <w:p w:rsidR="00427116" w:rsidRDefault="00427116" w:rsidP="00427116">
      <w:pPr>
        <w:pStyle w:val="ConsPlusNormal"/>
        <w:spacing w:before="220"/>
      </w:pPr>
      <w:r>
        <w:t>2. ________________________________________________________________________</w:t>
      </w:r>
    </w:p>
    <w:p w:rsidR="00427116" w:rsidRDefault="00427116" w:rsidP="00427116">
      <w:pPr>
        <w:pStyle w:val="ConsPlusNormal"/>
        <w:spacing w:before="220"/>
      </w:pPr>
      <w:r>
        <w:t>3. _______________________________________________________________________,</w:t>
      </w:r>
    </w:p>
    <w:p w:rsidR="00427116" w:rsidRDefault="00427116" w:rsidP="00427116">
      <w:pPr>
        <w:pStyle w:val="ConsPlusNormal"/>
        <w:spacing w:before="220"/>
        <w:jc w:val="both"/>
      </w:pPr>
      <w:r>
        <w:t>что является формальным основанием к отказу в их допуске до участия в конкурсном отборе.</w:t>
      </w:r>
    </w:p>
    <w:p w:rsidR="00427116" w:rsidRDefault="00427116" w:rsidP="00427116">
      <w:pPr>
        <w:pStyle w:val="ConsPlusNormal"/>
        <w:spacing w:before="220"/>
        <w:ind w:firstLine="540"/>
        <w:jc w:val="both"/>
      </w:pPr>
      <w:r>
        <w:t>В связи с изложенным предлагаем устранить указанные недостатки и повторно представить документы в министерство науки и инновационной политики Новосибирской области в двухнедельный срок с даты направления настоящего уведомления.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nformat"/>
        <w:jc w:val="both"/>
      </w:pPr>
      <w:r>
        <w:t>Министр науки и инновационной</w:t>
      </w:r>
    </w:p>
    <w:p w:rsidR="00427116" w:rsidRDefault="00427116" w:rsidP="00427116">
      <w:pPr>
        <w:pStyle w:val="ConsPlusNonformat"/>
        <w:jc w:val="both"/>
      </w:pPr>
      <w:r>
        <w:t>политики Новосибирской области _______________ (__________________________)</w:t>
      </w:r>
    </w:p>
    <w:p w:rsidR="00427116" w:rsidRDefault="00427116" w:rsidP="00427116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 и фамилия)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jc w:val="right"/>
        <w:outlineLvl w:val="1"/>
      </w:pPr>
      <w:r>
        <w:t>Приложение N 6</w:t>
      </w:r>
    </w:p>
    <w:p w:rsidR="00427116" w:rsidRDefault="00427116" w:rsidP="00427116">
      <w:pPr>
        <w:pStyle w:val="ConsPlusNormal"/>
        <w:jc w:val="right"/>
      </w:pPr>
      <w:r>
        <w:t>к Порядку</w:t>
      </w:r>
    </w:p>
    <w:p w:rsidR="00427116" w:rsidRDefault="00427116" w:rsidP="00427116">
      <w:pPr>
        <w:pStyle w:val="ConsPlusNormal"/>
        <w:jc w:val="right"/>
      </w:pPr>
      <w:r>
        <w:t>предоставления субсидий</w:t>
      </w:r>
    </w:p>
    <w:p w:rsidR="00427116" w:rsidRDefault="00427116" w:rsidP="00427116">
      <w:pPr>
        <w:pStyle w:val="ConsPlusNormal"/>
        <w:jc w:val="right"/>
      </w:pPr>
      <w:r>
        <w:t>субъектам инновационной деятельности</w:t>
      </w:r>
    </w:p>
    <w:p w:rsidR="00427116" w:rsidRDefault="00427116" w:rsidP="00427116">
      <w:pPr>
        <w:pStyle w:val="ConsPlusNormal"/>
        <w:jc w:val="right"/>
      </w:pPr>
      <w:r>
        <w:t>на подготовку, осуществление трансфера</w:t>
      </w:r>
    </w:p>
    <w:p w:rsidR="00427116" w:rsidRDefault="00427116" w:rsidP="00427116">
      <w:pPr>
        <w:pStyle w:val="ConsPlusNormal"/>
        <w:jc w:val="right"/>
      </w:pPr>
      <w:r>
        <w:t>и коммерциализацию технологий, включая</w:t>
      </w:r>
    </w:p>
    <w:p w:rsidR="00427116" w:rsidRDefault="00427116" w:rsidP="00427116">
      <w:pPr>
        <w:pStyle w:val="ConsPlusNormal"/>
        <w:jc w:val="right"/>
      </w:pPr>
      <w:r>
        <w:t>выпуск опытной партии продукции, ее</w:t>
      </w:r>
    </w:p>
    <w:p w:rsidR="00427116" w:rsidRDefault="00427116" w:rsidP="00427116">
      <w:pPr>
        <w:pStyle w:val="ConsPlusNormal"/>
        <w:jc w:val="right"/>
      </w:pPr>
      <w:r>
        <w:t>сертификацию, модернизацию производства</w:t>
      </w:r>
    </w:p>
    <w:p w:rsidR="00427116" w:rsidRDefault="00427116" w:rsidP="00427116">
      <w:pPr>
        <w:pStyle w:val="ConsPlusNormal"/>
        <w:jc w:val="right"/>
      </w:pPr>
      <w:r>
        <w:t>и прочие мероприятия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Title"/>
        <w:jc w:val="center"/>
      </w:pPr>
      <w:bookmarkStart w:id="49" w:name="P3368"/>
      <w:bookmarkEnd w:id="49"/>
      <w:r>
        <w:t>Критерии оценки заявок конкурсной комиссией и их</w:t>
      </w:r>
    </w:p>
    <w:p w:rsidR="00427116" w:rsidRDefault="00427116" w:rsidP="00427116">
      <w:pPr>
        <w:pStyle w:val="ConsPlusTitle"/>
        <w:jc w:val="center"/>
      </w:pPr>
      <w:r>
        <w:t>весовое значение в баллах в общей оценке заявок</w:t>
      </w: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Title"/>
        <w:jc w:val="center"/>
        <w:outlineLvl w:val="2"/>
      </w:pPr>
      <w:r>
        <w:t>I. Значение критериев оценки в баллах</w:t>
      </w:r>
    </w:p>
    <w:p w:rsidR="00427116" w:rsidRDefault="00427116" w:rsidP="00427116">
      <w:pPr>
        <w:pStyle w:val="ConsPlusTitle"/>
        <w:jc w:val="center"/>
      </w:pPr>
      <w:r>
        <w:t>в общей оценке заявок организаций, осуществляющих трансфер</w:t>
      </w:r>
    </w:p>
    <w:p w:rsidR="00427116" w:rsidRDefault="00427116" w:rsidP="00427116">
      <w:pPr>
        <w:pStyle w:val="ConsPlusTitle"/>
        <w:jc w:val="center"/>
      </w:pPr>
      <w:r>
        <w:t>и коммерциализацию технологий посредством реализации</w:t>
      </w:r>
    </w:p>
    <w:p w:rsidR="00427116" w:rsidRDefault="00427116" w:rsidP="00427116">
      <w:pPr>
        <w:pStyle w:val="ConsPlusTitle"/>
        <w:jc w:val="center"/>
      </w:pPr>
      <w:r>
        <w:t>научно-прикладных и инновационных проектов в Новосибирской</w:t>
      </w:r>
    </w:p>
    <w:p w:rsidR="00427116" w:rsidRDefault="00427116" w:rsidP="00427116">
      <w:pPr>
        <w:pStyle w:val="ConsPlusTitle"/>
        <w:jc w:val="center"/>
      </w:pPr>
      <w:r>
        <w:t>области с участием научных учреждений и (или) вузов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86"/>
        <w:gridCol w:w="1417"/>
      </w:tblGrid>
      <w:tr w:rsidR="00427116" w:rsidTr="00427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Значения критериев, в баллах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 xml:space="preserve">Соответствие проектов приоритетным направлениям научной, научно-технической и инновационной деятельности Новосибирской области, установленным в перечне приоритетных направлений научной, научно-технической и инновационной деятельности Новосибирской области </w:t>
            </w:r>
            <w:hyperlink r:id="rId125" w:history="1">
              <w:r>
                <w:rPr>
                  <w:rStyle w:val="a3"/>
                  <w:u w:val="none"/>
                </w:rPr>
                <w:t>Концепции</w:t>
              </w:r>
            </w:hyperlink>
            <w:r>
      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 Новосибирской области":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полное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частичное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Целесообразность финансовой поддержки проекта, определенная по результатам его экспертизы, проведенной в рамках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Научно-техническая экспертиза (при оценке заявки организации путем суммирования баллов учитываются оценки каждого из экспертов, участвовавших в экспертизе проекта):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заслуживает безусловной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 поддержать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поддержка возможна при доработке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не заслуживает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Инвестиционная экспертиза: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заслуживает безусловной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 поддержать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поддержка возможна при доработке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не заслуживает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Участие научных учреждений и (или) вузов в реализации проекта: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привлекается две и более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привлекается одна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 xml:space="preserve">Нахождение сведений о продукции заявителя в реестре инновационной, в том числе </w:t>
            </w:r>
            <w:proofErr w:type="spellStart"/>
            <w:r>
              <w:t>нанотехнологической</w:t>
            </w:r>
            <w:proofErr w:type="spellEnd"/>
            <w:r>
              <w:t>, продукции, производимой в Новосибирской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имеются две и более реестровые записи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имеется одна реестровая запись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сведения о продукции в реестре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Значимость ожидаемых научно-технических результатов для социально-экономического развития Новосибирской области, их практическая направленность и масштабность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20,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низкая или трудно оценимая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Title"/>
        <w:jc w:val="center"/>
        <w:outlineLvl w:val="2"/>
      </w:pPr>
      <w:r>
        <w:t>II. Значение критериев оценки в баллах</w:t>
      </w:r>
    </w:p>
    <w:p w:rsidR="00427116" w:rsidRDefault="00427116" w:rsidP="00427116">
      <w:pPr>
        <w:pStyle w:val="ConsPlusTitle"/>
        <w:jc w:val="center"/>
      </w:pPr>
      <w:r>
        <w:t>в общей оценке заявок организаций, осуществляющих трансфер</w:t>
      </w:r>
    </w:p>
    <w:p w:rsidR="00427116" w:rsidRDefault="00427116" w:rsidP="00427116">
      <w:pPr>
        <w:pStyle w:val="ConsPlusTitle"/>
        <w:jc w:val="center"/>
      </w:pPr>
      <w:r>
        <w:t>и коммерциализацию технологий посредством реализации</w:t>
      </w:r>
    </w:p>
    <w:p w:rsidR="00427116" w:rsidRDefault="00427116" w:rsidP="00427116">
      <w:pPr>
        <w:pStyle w:val="ConsPlusTitle"/>
        <w:jc w:val="center"/>
      </w:pPr>
      <w:r>
        <w:t>научно-прикладных и инновационных проектов в Новосибирской</w:t>
      </w:r>
    </w:p>
    <w:p w:rsidR="00427116" w:rsidRDefault="00427116" w:rsidP="00427116">
      <w:pPr>
        <w:pStyle w:val="ConsPlusTitle"/>
        <w:jc w:val="center"/>
      </w:pPr>
      <w:r>
        <w:t>области в рамках программы деятельности</w:t>
      </w:r>
    </w:p>
    <w:p w:rsidR="00427116" w:rsidRDefault="00427116" w:rsidP="00427116">
      <w:pPr>
        <w:pStyle w:val="ConsPlusTitle"/>
        <w:jc w:val="center"/>
      </w:pPr>
      <w:r>
        <w:t>научно-образовательного центра мирового уровня "Сибирский</w:t>
      </w:r>
    </w:p>
    <w:p w:rsidR="00427116" w:rsidRDefault="00427116" w:rsidP="00427116">
      <w:pPr>
        <w:pStyle w:val="ConsPlusTitle"/>
        <w:jc w:val="center"/>
      </w:pPr>
      <w:r>
        <w:t>биотехнологический научно-образовательный центр"</w:t>
      </w:r>
    </w:p>
    <w:p w:rsidR="00427116" w:rsidRDefault="00427116" w:rsidP="0042711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86"/>
        <w:gridCol w:w="1417"/>
      </w:tblGrid>
      <w:tr w:rsidR="00427116" w:rsidTr="00427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Критерии для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Значения критериев, в баллах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 xml:space="preserve">Соответствие проектов приоритетным направлениям научной, научно-технической и инновационной деятельности Новосибирской области, установленным в перечне приоритетных направлений научной, научно-технической и инновационной деятельности Новосибирской области </w:t>
            </w:r>
            <w:hyperlink r:id="rId126" w:history="1">
              <w:r>
                <w:rPr>
                  <w:rStyle w:val="a3"/>
                  <w:u w:val="none"/>
                </w:rPr>
                <w:t>Концепции</w:t>
              </w:r>
            </w:hyperlink>
            <w:r>
      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 Новосибирской области":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lastRenderedPageBreak/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полное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частичное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Целесообразность финансовой поддержки проекта, определенная по результатам его экспертизы, проведенной в рамках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6" w:rsidRDefault="00427116">
            <w:pPr>
              <w:pStyle w:val="ConsPlusNormal"/>
            </w:pP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Научно-техническая экспертиза (при оценке заявки организации путем суммирования баллов учитываются оценки каждого из экспертов, участвовавших в экспертизе проекта):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заслуживает безусловной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 поддержать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поддержка возможна при доработке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не заслуживает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Инвестиционная экспертиза: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заслуживает безусловной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целесообразно поддержать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поддержка возможна при доработке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проект не заслуживает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Участие научных учреждений и (или) вузов, являющихся участниками программы деятельности научно-образовательного центра мирового уровня "Сибирский биотехнологический научно-образовательный центр", в реализации проекта: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10,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привлекается две и более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привлекается одна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 xml:space="preserve">Нахождение сведений о продукции заявителя в реестре инновационной, в том числе </w:t>
            </w:r>
            <w:proofErr w:type="spellStart"/>
            <w:r>
              <w:t>нанотехнологической</w:t>
            </w:r>
            <w:proofErr w:type="spellEnd"/>
            <w:r>
              <w:t>, продукции, производимой в Новосибирской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имеется одна и более реестровые записи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сведения о продукции в реестре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 xml:space="preserve">Реализация заявителем проектов в рамках программы деятельности научно-образовательного центра мирового уровня "Сибирский </w:t>
            </w:r>
            <w:r>
              <w:lastRenderedPageBreak/>
              <w:t xml:space="preserve">биотехнологический научно-образовательный центр" (для организаций, указанных в </w:t>
            </w:r>
            <w:hyperlink r:id="rId127" w:anchor="P2552" w:history="1">
              <w:r>
                <w:rPr>
                  <w:rStyle w:val="a3"/>
                  <w:u w:val="none"/>
                </w:rPr>
                <w:t>подпункте 2 пункта 5</w:t>
              </w:r>
            </w:hyperlink>
            <w:r>
              <w:t xml:space="preserve"> Порядка)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lastRenderedPageBreak/>
              <w:t>до 10,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участие в двух и более проектах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10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участие в одном проекте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Значимость ожидаемых научно-технических результатов для социально-экономического развития Новосибирской области, их практическая направленность и масштабность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до 15,</w:t>
            </w:r>
          </w:p>
          <w:p w:rsidR="00427116" w:rsidRDefault="0042711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15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5</w:t>
            </w:r>
          </w:p>
        </w:tc>
      </w:tr>
      <w:tr w:rsidR="00427116" w:rsidTr="004271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116" w:rsidRDefault="0042711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both"/>
            </w:pPr>
            <w:r>
              <w:t>низкая или трудно оценимая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16" w:rsidRDefault="00427116">
            <w:pPr>
              <w:pStyle w:val="ConsPlusNormal"/>
              <w:jc w:val="center"/>
            </w:pPr>
            <w:r>
              <w:t>0</w:t>
            </w:r>
          </w:p>
        </w:tc>
      </w:tr>
    </w:tbl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</w:p>
    <w:p w:rsidR="00427116" w:rsidRDefault="00427116" w:rsidP="00427116">
      <w:pPr>
        <w:pStyle w:val="ConsPlusNormal"/>
        <w:ind w:firstLine="540"/>
        <w:jc w:val="both"/>
      </w:pPr>
      <w:bookmarkStart w:id="50" w:name="_GoBack"/>
      <w:bookmarkEnd w:id="50"/>
    </w:p>
    <w:sectPr w:rsidR="00427116" w:rsidSect="004271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8E"/>
    <w:rsid w:val="00427116"/>
    <w:rsid w:val="00C339E3"/>
    <w:rsid w:val="00F6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45CA-9DFE-419B-B8CD-D1FE85A5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7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27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7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7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7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7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7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71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1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2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2" Type="http://schemas.openxmlformats.org/officeDocument/2006/relationships/hyperlink" Target="consultantplus://offline/ref=8B036B5D7E2FD5C5AC853C7DB2A23337E9A6076C980240EEB73801F5332E93381935F9CB415D58FD3AD085FEE9ADC14E805CCF71130B4EABDD3D5817R1X7D" TargetMode="External"/><Relationship Id="rId4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8" Type="http://schemas.openxmlformats.org/officeDocument/2006/relationships/hyperlink" Target="consultantplus://offline/ref=8B036B5D7E2FD5C5AC853C7DB2A23337E9A6076C980240EEB73801F5332E93381935F9CB415D58FD3AD085FDE2ADC14E805CCF71130B4EABDD3D5817R1X7D" TargetMode="External"/><Relationship Id="rId8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9" Type="http://schemas.openxmlformats.org/officeDocument/2006/relationships/hyperlink" Target="consultantplus://offline/ref=8B036B5D7E2FD5C5AC852270A4CE6D3EE4AC5B66990142B1EF6E07A26C7E956D5975FF9C051951F76E81C1AAEDA49001C40DDC711617R4XCD" TargetMode="External"/><Relationship Id="rId11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6" Type="http://schemas.openxmlformats.org/officeDocument/2006/relationships/hyperlink" Target="consultantplus://offline/ref=8B036B5D7E2FD5C5AC853C7DB2A23337E9A6076C980240EEB73801F5332E93381935F9CB415D58FD3AD085FEE1ADC14E805CCF71130B4EABDD3D5817R1X7D" TargetMode="External"/><Relationship Id="rId10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4" Type="http://schemas.openxmlformats.org/officeDocument/2006/relationships/hyperlink" Target="consultantplus://offline/ref=8B036B5D7E2FD5C5AC852270A4CE6D3EE4AC5B66990142B1EF6E07A26C7E956D5975FF9C051B57F76E81C1AAEDA49001C40DDC711617R4XCD" TargetMode="External"/><Relationship Id="rId7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2" Type="http://schemas.openxmlformats.org/officeDocument/2006/relationships/hyperlink" Target="consultantplus://offline/ref=8B036B5D7E2FD5C5AC853C7DB2A23337E9A6076C980240EEB73801F5332E93381935F9CB415D58FD3AD085FAE7ADC14E805CCF71130B4EABDD3D5817R1X7D" TargetMode="External"/><Relationship Id="rId123" Type="http://schemas.openxmlformats.org/officeDocument/2006/relationships/hyperlink" Target="consultantplus://offline/ref=8B036B5D7E2FD5C5AC853C7DB2A23337E9A6076C90014BE0B6315CFF3B779F3A1E3AA6DC461454FC3AD181F8EBF2C45B9104C07608154AB1C13F5AR1X7D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8B036B5D7E2FD5C5AC853C7DB2A23337E9A6076C980240EEB73801F5332E93381935F9CB415D58FD3AD085FFE6ADC14E805CCF71130B4EABDD3D5817R1X7D" TargetMode="External"/><Relationship Id="rId90" Type="http://schemas.openxmlformats.org/officeDocument/2006/relationships/hyperlink" Target="consultantplus://offline/ref=8B036B5D7E2FD5C5AC852270A4CE6D3EE4AC5B66990142B1EF6E07A26C7E956D5975FF9C051B57F76E81C1AAEDA49001C40DDC711617R4XCD" TargetMode="External"/><Relationship Id="rId9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2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2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3" Type="http://schemas.openxmlformats.org/officeDocument/2006/relationships/hyperlink" Target="consultantplus://offline/ref=8B036B5D7E2FD5C5AC853C7DB2A23337E9A6076C980240EEB73801F5332E93381935F9CB415D58FD3AD085FDE0ADC14E805CCF71130B4EABDD3D5817R1X7D" TargetMode="External"/><Relationship Id="rId4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0" Type="http://schemas.openxmlformats.org/officeDocument/2006/relationships/hyperlink" Target="consultantplus://offline/ref=8B036B5D7E2FD5C5AC853C7DB2A23337E9A6076C980240EEB73801F5332E93381935F9CB415D58FD3AD085FCE9ADC14E805CCF71130B4EABDD3D5817R1X7D" TargetMode="External"/><Relationship Id="rId8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7" Type="http://schemas.openxmlformats.org/officeDocument/2006/relationships/hyperlink" Target="consultantplus://offline/ref=8B036B5D7E2FD5C5AC853C7DB2A23337E9A6076C980240EEB73801F5332E93381935F9CB415D58FD3AD085FEE3ADC14E805CCF71130B4EABDD3D5817R1X7D" TargetMode="External"/><Relationship Id="rId3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24" Type="http://schemas.openxmlformats.org/officeDocument/2006/relationships/hyperlink" Target="consultantplus://offline/ref=8B036B5D7E2FD5C5AC853C7DB2A23337E9A6076C90014BE0B6315CFF3B779F3A1E3AA6DC461454FC3AD181F8EBF2C45B9104C07608154AB1C13F5AR1X7D" TargetMode="External"/><Relationship Id="rId129" Type="http://schemas.openxmlformats.org/officeDocument/2006/relationships/theme" Target="theme/theme1.xml"/><Relationship Id="rId5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0" Type="http://schemas.openxmlformats.org/officeDocument/2006/relationships/hyperlink" Target="consultantplus://offline/ref=8B036B5D7E2FD5C5AC853C7DB2A23337E9A6076C980240EEB73801F5332E93381935F9CB415D58FD3AD085FDE4ADC14E805CCF71130B4EABDD3D5817R1X7D" TargetMode="External"/><Relationship Id="rId7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91" Type="http://schemas.openxmlformats.org/officeDocument/2006/relationships/hyperlink" Target="consultantplus://offline/ref=8B036B5D7E2FD5C5AC852270A4CE6D3EE4AC5B66990142B1EF6E07A26C7E956D5975FF9C051951F76E81C1AAEDA49001C40DDC711617R4XCD" TargetMode="External"/><Relationship Id="rId9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36B5D7E2FD5C5AC852270A4CE6D3EE4AC5B66990142B1EF6E07A26C7E956D5975FF9E021A56F533DBD1AEA4F3981DC117C27708174EADRCX1D" TargetMode="External"/><Relationship Id="rId23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2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3" Type="http://schemas.openxmlformats.org/officeDocument/2006/relationships/hyperlink" Target="consultantplus://offline/ref=8B036B5D7E2FD5C5AC853C7DB2A23337E9A6076C980240EEB73801F5332E93381935F9CB415D58FD3AD085FFE7ADC14E805CCF71130B4EABDD3D5817R1X7D" TargetMode="External"/><Relationship Id="rId1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9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20" Type="http://schemas.openxmlformats.org/officeDocument/2006/relationships/hyperlink" Target="consultantplus://offline/ref=8B036B5D7E2FD5C5AC853C7DB2A23337E9A6076C980240EEB73801F5332E93381935F9CB415D58FD3AD085F9E1ADC14E805CCF71130B4EABDD3D5817R1X7D" TargetMode="External"/><Relationship Id="rId125" Type="http://schemas.openxmlformats.org/officeDocument/2006/relationships/hyperlink" Target="consultantplus://offline/ref=8B036B5D7E2FD5C5AC853C7DB2A23337E9A6076C9A0348EFB7315CFF3B779F3A1E3AA6DC461454FC3AD085F6EBF2C45B9104C07608154AB1C13F5AR1X7D" TargetMode="External"/><Relationship Id="rId7" Type="http://schemas.openxmlformats.org/officeDocument/2006/relationships/hyperlink" Target="consultantplus://offline/ref=8B036B5D7E2FD5C5AC852270A4CE6D3EE4AC5A689F0442B1EF6E07A26C7E956D5975FF9E021955FD32DBD1AEA4F3981DC117C27708174EADRCX1D" TargetMode="External"/><Relationship Id="rId7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92" Type="http://schemas.openxmlformats.org/officeDocument/2006/relationships/hyperlink" Target="consultantplus://offline/ref=8B036B5D7E2FD5C5AC852270A4CE6D3EE4AC5B66990142B1EF6E07A26C7E956D5975FF9C051B57F76E81C1AAEDA49001C40DDC711617R4XC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B036B5D7E2FD5C5AC853C7DB2A23337E9A6076C980240EEB73801F5332E93381935F9CB415D58FD3AD085FEE7ADC14E805CCF71130B4EABDD3D5817R1X7D" TargetMode="External"/><Relationship Id="rId2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5" Type="http://schemas.openxmlformats.org/officeDocument/2006/relationships/hyperlink" Target="consultantplus://offline/ref=8B036B5D7E2FD5C5AC853C7DB2A23337E9A6076C98024CE4B33E01F5332E93381935F9CB535D00F138D59BFFE4B8971FC6R0XBD" TargetMode="External"/><Relationship Id="rId6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4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3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7" Type="http://schemas.openxmlformats.org/officeDocument/2006/relationships/hyperlink" Target="consultantplus://offline/ref=8B036B5D7E2FD5C5AC853C7DB2A23337E9A6076C980240EEB73801F5332E93381935F9CB415D58FD3AD085FCE3ADC14E805CCF71130B4EABDD3D5817R1X7D" TargetMode="External"/><Relationship Id="rId100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5" Type="http://schemas.openxmlformats.org/officeDocument/2006/relationships/hyperlink" Target="consultantplus://offline/ref=8B036B5D7E2FD5C5AC853C7DB2A23337E9A6076C980240EEB73801F5332E93381935F9CB415D58FD3AD085FAE8ADC14E805CCF71130B4EABDD3D5817R1X7D" TargetMode="External"/><Relationship Id="rId126" Type="http://schemas.openxmlformats.org/officeDocument/2006/relationships/hyperlink" Target="consultantplus://offline/ref=8B036B5D7E2FD5C5AC853C7DB2A23337E9A6076C9A0348EFB7315CFF3B779F3A1E3AA6DC461454FC3AD085F6EBF2C45B9104C07608154AB1C13F5AR1X7D" TargetMode="External"/><Relationship Id="rId8" Type="http://schemas.openxmlformats.org/officeDocument/2006/relationships/hyperlink" Target="consultantplus://offline/ref=8B036B5D7E2FD5C5AC853C7DB2A23337E9A6076C90014BE0B6315CFF3B779F3A1E3AA6DC461454FC3AD181F8EBF2C45B9104C07608154AB1C13F5AR1X7D" TargetMode="External"/><Relationship Id="rId5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93" Type="http://schemas.openxmlformats.org/officeDocument/2006/relationships/hyperlink" Target="consultantplus://offline/ref=8B036B5D7E2FD5C5AC853C7DB2A23337E9A6076C980240EEB73801F5332E93381935F9CB415D58FD3AD085FBE2ADC14E805CCF71130B4EABDD3D5817R1X7D" TargetMode="External"/><Relationship Id="rId9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21" Type="http://schemas.openxmlformats.org/officeDocument/2006/relationships/hyperlink" Target="consultantplus://offline/ref=8B036B5D7E2FD5C5AC853C7DB2A23337E9A6076C980240EEB73801F5332E93381935F9CB415D58FD3AD085F9E1ADC14E805CCF71130B4EABDD3D5817R1X7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4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16" Type="http://schemas.openxmlformats.org/officeDocument/2006/relationships/hyperlink" Target="consultantplus://offline/ref=8B036B5D7E2FD5C5AC853C7DB2A23337E9A6076C9A0348EFB7315CFF3B779F3A1E3AA6DC461454FC3AD085F6EBF2C45B9104C07608154AB1C13F5AR1X7D" TargetMode="External"/><Relationship Id="rId20" Type="http://schemas.openxmlformats.org/officeDocument/2006/relationships/hyperlink" Target="consultantplus://offline/ref=8B036B5D7E2FD5C5AC853C7DB2A23337E9A6076C980240EEB73801F5332E93381935F9CB415D58FD3AD085FEE5ADC14E805CCF71130B4EABDD3D5817R1X7D" TargetMode="External"/><Relationship Id="rId4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6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83" Type="http://schemas.openxmlformats.org/officeDocument/2006/relationships/hyperlink" Target="consultantplus://offline/ref=8B036B5D7E2FD5C5AC853C7DB2A23337E9A6076C980240EEB73801F5332E93381935F9CB415D58FD3AD085FBE0ADC14E805CCF71130B4EABDD3D5817R1X7D" TargetMode="External"/><Relationship Id="rId88" Type="http://schemas.openxmlformats.org/officeDocument/2006/relationships/hyperlink" Target="consultantplus://offline/ref=8B036B5D7E2FD5C5AC853C7DB2A23337E9A6076C980240EEB73801F5332E93381935F9CB415D58FD3AD085FBE1ADC14E805CCF71130B4EABDD3D5817R1X7D" TargetMode="External"/><Relationship Id="rId11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5" Type="http://schemas.openxmlformats.org/officeDocument/2006/relationships/hyperlink" Target="consultantplus://offline/ref=8B036B5D7E2FD5C5AC853C7DB2A23337E9A6076C980240EEB73801F5332E93381935F9CB415D58FD3AD085FEE0ADC14E805CCF71130B4EABDD3D5817R1X7D" TargetMode="External"/><Relationship Id="rId3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27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" Type="http://schemas.openxmlformats.org/officeDocument/2006/relationships/hyperlink" Target="consultantplus://offline/ref=8B036B5D7E2FD5C5AC853C7DB2A23337E9A6076C90014BE0B6315CFF3B779F3A1E3AA6CE464C58FE3FCE85FBFEA4951DRCX6D" TargetMode="External"/><Relationship Id="rId31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52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73" Type="http://schemas.openxmlformats.org/officeDocument/2006/relationships/hyperlink" Target="consultantplus://offline/ref=8B036B5D7E2FD5C5AC852270A4CE6D3EE4AC5B66990142B1EF6E07A26C7E956D5975FF9C051951F76E81C1AAEDA49001C40DDC711617R4XCD" TargetMode="External"/><Relationship Id="rId78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94" Type="http://schemas.openxmlformats.org/officeDocument/2006/relationships/hyperlink" Target="consultantplus://offline/ref=8B036B5D7E2FD5C5AC852270A4CE6D3EE2A45B63900542B1EF6E07A26C7E956D4B75A792001C4BFC3ECE87FFE2RAX4D" TargetMode="External"/><Relationship Id="rId9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101" Type="http://schemas.openxmlformats.org/officeDocument/2006/relationships/hyperlink" Target="consultantplus://offline/ref=8B036B5D7E2FD5C5AC853C7DB2A23337E9A6076C980240EEB73801F5332E93381935F9CB415D58FD3AD085FBE5ADC14E805CCF71130B4EABDD3D5817R1X7D" TargetMode="External"/><Relationship Id="rId122" Type="http://schemas.openxmlformats.org/officeDocument/2006/relationships/hyperlink" Target="consultantplus://offline/ref=8B036B5D7E2FD5C5AC853C7DB2A23337E9A6076C90014BE0B6315CFF3B779F3A1E3AA6DC461454FC3AD181F8EBF2C45B9104C07608154AB1C13F5AR1X7D" TargetMode="External"/><Relationship Id="rId4" Type="http://schemas.openxmlformats.org/officeDocument/2006/relationships/hyperlink" Target="consultantplus://offline/ref=8B036B5D7E2FD5C5AC853C7DB2A23337E9A6076C98024AE4B23A01F5332E93381935F9CB415D58FD3AD085FEE5ADC14E805CCF71130B4EABDD3D5817R1X7D" TargetMode="External"/><Relationship Id="rId9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Relationship Id="rId26" Type="http://schemas.openxmlformats.org/officeDocument/2006/relationships/hyperlink" Target="file:///D:\&#1052;&#1086;&#1080;%20&#1076;&#1086;&#1082;&#1091;&#1084;&#1077;&#1085;&#1090;&#1099;\&#1050;&#1054;&#1053;&#1050;&#1059;&#1056;&#1057;_&#1055;&#1054;&#1044;&#1044;&#1045;&#1056;&#1046;&#1050;&#1040;_&#1048;&#1053;&#1053;&#1054;&#1042;&#1040;&#1062;&#1048;&#1054;&#1053;&#1053;&#1067;&#1061;_&#1055;&#1056;&#1054;&#1045;&#1050;&#1058;&#1054;&#1042;\2022\&#1053;&#1055;&#1040;\528_&#1087;_&#1088;&#1077;&#1076;&#1072;&#1082;&#1094;&#1080;&#1103;_19.04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13472</Words>
  <Characters>76791</Characters>
  <Application>Microsoft Office Word</Application>
  <DocSecurity>0</DocSecurity>
  <Lines>639</Lines>
  <Paragraphs>180</Paragraphs>
  <ScaleCrop>false</ScaleCrop>
  <Company>PNO</Company>
  <LinksUpToDate>false</LinksUpToDate>
  <CharactersWithSpaces>90083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Владимировна</dc:creator>
  <cp:keywords/>
  <dc:description/>
  <cp:lastModifiedBy>Медведева Лариса Владимировна</cp:lastModifiedBy>
  <cp:revision>2</cp:revision>
  <dcterms:created xsi:type="dcterms:W3CDTF">2022-04-25T03:26:00Z</dcterms:created>
  <dcterms:modified xsi:type="dcterms:W3CDTF">2022-04-25T03:27:00Z</dcterms:modified>
</cp:coreProperties>
</file>