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5"/>
        <w:tblW w:w="552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B11002">
        <w:tc>
          <w:tcPr>
            <w:tcW w:w="5522" w:type="dxa"/>
          </w:tcPr>
          <w:p w:rsidR="00B11002" w:rsidRDefault="00BD0B8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УТВЕРЖДЕНО</w:t>
            </w:r>
          </w:p>
          <w:p w:rsidR="00B11002" w:rsidRDefault="00BD0B8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приказом министерства науки</w:t>
            </w:r>
          </w:p>
          <w:p w:rsidR="00B11002" w:rsidRDefault="00BD0B8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 инновационной политики</w:t>
            </w:r>
          </w:p>
          <w:p w:rsidR="00B11002" w:rsidRDefault="00BD0B8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Новосибирской области</w:t>
            </w:r>
          </w:p>
          <w:p w:rsidR="00B11002" w:rsidRDefault="00BD0B8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24.01.2024 № 18</w:t>
            </w:r>
          </w:p>
          <w:p w:rsidR="00B11002" w:rsidRDefault="00BD0B83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1002" w:rsidRDefault="00B11002">
      <w:pPr>
        <w:rPr>
          <w:sz w:val="28"/>
          <w:szCs w:val="28"/>
        </w:rPr>
      </w:pPr>
    </w:p>
    <w:p w:rsidR="00B11002" w:rsidRDefault="00BD0B83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ОБЪЯВЛЕНИЕ</w:t>
      </w:r>
    </w:p>
    <w:p w:rsidR="00B11002" w:rsidRDefault="00BD0B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ведении конкурса на право получения субсидий субъектам инновационной деятельности на подготовку, осуществление трансфера и коммерциализацию технологий, включая выпуск опытной партии продукции, ее сертификацию, модернизацию производства и прочие мероприятия</w:t>
      </w:r>
    </w:p>
    <w:p w:rsidR="00B11002" w:rsidRDefault="00B11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002" w:rsidRDefault="00BD0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инновационной политики Новосибирской области (далее – МНиИП НСО) объявляет о проведении в 2024 году конкурса на право получения субсидий субъектам инновационной деятельности на подготовку, осуществление трансфера и коммерциализацию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ехнологий, включая выпуск опытной партии продукции, ее сертификацию, модернизацию производства и прочие мероприятия (далее – конкурс, субсидии).</w:t>
      </w:r>
    </w:p>
    <w:p w:rsidR="00B11002" w:rsidRDefault="00BD0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 в соответствии с Порядком предоставления субсидии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мероприятия, установленным постановлением Правительства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овосибирской области от 31.12.2019 № 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(далее – Порядок).</w:t>
      </w:r>
    </w:p>
    <w:p w:rsidR="00B11002" w:rsidRDefault="00B11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54"/>
        <w:gridCol w:w="7283"/>
      </w:tblGrid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 конкурса (дата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начала подачи заявок организаций, дата окончания приема заявок)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 конкурса с 30.01.2024 по 30.06.2024.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участия в конкурсе заявитель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право представить документы: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электронном виде в период с 00:00 (по местному времени) 30.01.2024 по 23:59 (по местному времени) 28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.02.2024;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бумажном носителе в будни дни с 10:00 до 16:30 (по местному времени) в период с 30.01.2024 по 28.02.2024.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место нахождения,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чтовый адрес, адрес электронной почты МНиИП НСО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министерство науки и инновационной политики Новосибирской области.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нахождение: г. Новосибирск, ул. Сибревкома, 2, этаж 5.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 630007, г. Новосибирск, Красный проспект, 18.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электронной почты: minnauki@nso.ru.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предоставления субсидии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 обеспечение затрат, связанных с: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подготовкой, осуществлением трансфера технологий, а именно осуществлением следующих мероприятий: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оценкой затрат, связанных с приобретением технологий;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 приобретением новых технологий, в том числе приобретением прав на патенты и лицензий на использование изобретений, полезных моделей, промышленных образцов, специализированного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программного обеспечения;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коммерциализацией технологий, в том числе приобр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етенных у научных учреждений и (или) вузов, включая работы по проведению прикладных научных исследований и (или) экспериментальных разработок, в том числе оплату научно-исследовательских работ (далее – НИР) и (или) опытно-конструкторских и технологических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(далее – ОКР), проводимых научными учреждениями и (или) вузами, выпуск опытной партии продукции, ее сертификацию, модернизацию существующих способов (технологий) производства и прочих мероприятий, при осуществлении следующих мероприятий: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проведени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работ по патентной аналитике;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завершение НИР и (или) ОКР;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 изготовление опытного образца;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испытаний опытных образцов, в том числе проведение экспериментов и прикладных работ по совершенствованию потребительских свойств, технологических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экономических, эргономических характеристик инновационного продукта, в соответствии с требованиями конкретного потребителя, проведение клинических испытаний создаваемого медицинского оборудования и фармацевтических препаратов в соответствии с требованиям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законодательства;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 внедрение в производство принципиально новой или с новыми потребительскими свойствами продукции (товаров, работ, услуг);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инновационных технологий для производства инновационной продукции;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проектов модерниза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действующих технологических установок, обеспечивающих внедрение инновационных технологий;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з) проведение сертификации и стандартизации инновационных продукции и технологий, оформление регистрационных удостоверений и иных разрешительных документов, связа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нных с выводом инновационной продукции и технологий в свободное обращение, обеспечение правовой охраны результатов интеллектуальной деятельности;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применение новых способов (технологий) производства, распространения и использования продукции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товаров, работ, услуг).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Результаты предоставления субсидии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целей Порядка планируемыми результатами предоставления субсидии, в целях достижения которых предоставляется субсидия, являются: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1)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процент выполнения работ согласно этапам реализации проекта, определенным в календарном плане реализации проекта, являющейся неотъемлемой частью договора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получение по итогам НИР и (или) ОКР охраняемых результатов интеллектуальной деятельности, предусмотренных Гражданским </w:t>
            </w:r>
            <w:hyperlink r:id="rId8" w:tooltip="https://login.consultant.ru/link/?req=doc&amp;base=LAW&amp;n=452991" w:history="1">
              <w:r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Указатель страницы </w:t>
            </w:r>
          </w:p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которой обеспечивается прием заявок и проведение конкурса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заявок на участие в конкурсе и проведение конкурса в электронном виде осуществляется в государственной информационной системе Новосиби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рской области «Автоматизированная информационная система управления процессами оказания мер государственной (муниципальной) поддержки» (http://gospoddergka.nso.ru) в информационно-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телекоммуникационной сети «Интернет» (далее – АИС) в разделе «Конкурс на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доставление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мероприятия».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Требования к заявите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лям и перечню документов, представляемых в составе заявки для подтверждения их соответствия указанным требованиям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для всех категорий получателей субсидии (см. раздел «Категории получателей субсидий, для которых проводится конкурс» объявления о провед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ении конкурса).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заявителям: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1)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отсутствие у заявителя не ранее чем на первое число месяца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одательством Российской Федерации о налогах и сборах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2) отсутствие у заявителя на дату подачи заявки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иными правовыми актами, а также иной просроченной (неурегулированной) задолженности перед Новосибирской областью;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3) заявитель по состоянию на дату подачи заявки не должен: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 находиться в процессе реорганизации (за исключением реорганизации в форме при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соединения к юридическому лицу, являющемуся заявителем, другого юридического лица), ликвидации, в 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 промежуточного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ционерных обществ (в том числе со статусом международной компании), акции которых обращаются на организованных торгах в Российской Федерации, а также косвенное участие таких офшорных компаний в капитале других российских юридических лиц, реализованное чере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 участие в капитале указанных публичных акционерных обществ;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в) получать средства из областного бюджета Новосибирской области на основании иных нормативных правовых актов на цели, указанные в пункте 3 Порядка;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4) заявитель зарегистрирован в Едином государственном реестре юридических лиц (далее – ЕГРЮЛ) на территории Новосибирской области;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направление заявителем на софинансирование проекта собственных и (или) привлеченных (заемных или полученных от частного инвестора) средств с учетом требования, установленного в подпункте 6 настоящего пункта, в период предоставления субсидии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объеме не мен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ее 100% от размера запрашиваемой субсидии на соответствующий финансовый год;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заявителем допустимых расходов (затрат), источником финансового обеспечения которых являются субсидия, а также собственные и (или) привлеченные средства заявителя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направляемые на реализацию проекта, в объемах, не превышающих предельные значения, указанные в пункте 35 Порядка;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заявителя: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 публикацию (размещение) в информационно-телекоммуникационной сети «Интернет» информации о себе, о подаваемой им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заявке, иной общедоступной информации о заявителе, связанной с его участием в конкурсе;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 представление налоговым органом сведений о заявителе как налогоплательщике (плательщике страховых взносов), составляющих налоговую тайну, в МНиИП НСО по форме, 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твержденной приказом Федеральной налоговой службы;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8)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дополнительно к требованиям, указанным в </w:t>
            </w:r>
            <w:hyperlink w:anchor="P3588" w:tooltip="#P3588" w:history="1">
              <w:r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подпунктах 1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601" w:tooltip="#P3601" w:history="1">
              <w:r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7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настоящего раздела объявления о проведении конкурса, в отношении заяви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телей, относящихся к категории получателей субсидии, указанной в пункте 1 раздела «Категории получателей субсидий, для которых проводится конкурс» объявления о проведении конкурса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заявителем проекта, предусматривающего завершение НИР и (или)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выполняемых с участием научных учреждений и (или) вузов, и соответствующего одному из приоритет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ных направлений научной, научно-технической и инновационной деятельности Новосибирской области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направление заявителем на НИР и (или) ОКР, выполняемых научными учреждениями и (или) вузами, не менее 20% собственных и (или) привлеченных средств;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9) дополнительно к требованиям, указанным в подпунктах 1–7 настоящего раздела объявления о проведении конкурса, в отношении заявителей, относящихся к категории получателей субсидии, указанной в пункте 2 раздела «Категории получателей субсидий, для которых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проводится конкурс» объявления о проведении конкурса: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заявителем проекта в рамках программы деятельности научно-образовательного центра мирового уровня «Сибирский биотехнологический научно-образовательный центр» (далее – НОЦ), предусматривающ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завершение НИР и 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НОЦ;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заявителем на НИР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 (или) ОКР, выполняемых заявителем, не менее 50% собственных и (или) привлеченных средств;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в соответствии с кодом 72.1 ОКВЭД «Научные исследования и разработки в области естественных и технических наук» в течение не менее 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90 календарных дней до даты подачи заявки, подтвержденной записью в ЕГРЮЛ;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 дополнительно к требованиям, указанным в пунктах 1–7 настоящего раздела объявления о проведении конкурса, в отношении заявителей, относящихся к категории получателей субсидии,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указанной в подпункте 3 раздела «Категории получателей субсидий, для которых проводится конкурс» объявления о проведении конкурса: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реализация заявителем проекта в рамках программы деятельности НОЦ, предусматривающего завершение НИР и (или) ОКР, включая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НОЦ;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направление заявителем на НИР и (или) ОКР, выполняемых научными учре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ждениями и (или) вузами, не менее 20% собственных и (или) привлеченных средств;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своей деятельности более чем один календарный год до даты подачи заявки, подтвержденной записью в ЕГРЮЛ.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заявки для участия в конкурсе установлена приказ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 МНиИП НСО и размещена на официальном сайте МНиИП НСО в информационно-телекоммуникационной сети «Интернет» по ссылке: </w:t>
            </w:r>
            <w:hyperlink r:id="rId9" w:tooltip="http://nauka.nso.ru/page/110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http://nauka.nso.ru/page/1104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подачи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участия в конкурсе в электронном виде она формируется в АИС.</w:t>
            </w:r>
          </w:p>
          <w:p w:rsidR="00B11002" w:rsidRDefault="00B11002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подачи заявок заявителями и требования, предъявляемые к форме и содержанию заявок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участия в конкурсе заявитель подает в МНиИП НСО заявку по форме, устанавливаемой приказом МНиИП НСО, содержащую: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предоставление субсидии по форме, устанавливаемой приказом МНиИП НСО;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форме, устанавливаемой приказом МНи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НСО;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календарный план реализации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форме, устанавливаемой приказом МНиИП НСО;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плановую смету затрат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форме, устанавливаемой приказом МНиИП НСО;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заверенные руководителем заявителя копии документов, подтверждающих государственную регистрацию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 интеллектуальной деятельности и (или) средств индивидуализации, лицензионного договора (при наличии);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подтверждающие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сотрудничество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 научными учреждениями и (или) вузами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реализации проекта (договор на выполнение НИР и (и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ли) договор на выполнение ОКР в рамках проекта и (или) о намерениях выполнения НИР и (или) ОКР в рамках проекта);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расходы по оценке затрат, связанных с приобретением технологий и (или) связанных с передачей технологий (при наличии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реализации проекта планируемых расходов на подготовку и (или) осуществление трансфера технологий);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презентацию проекта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формате PDF или PPTX объемом 5 - 6 слайдов, содержащую следующую информацию о проекте: актуальность (значимость и своевременн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ость для компании и рынка), цель проекта, основные задачи, ресурсы и методы реализации, качественные и количественные результаты по итогам реализации проекта) (представляется по инициативе заявителя);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подтверждающие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гарантии софинансирования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заявителем;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достоверность информации, указанной в заявке (представляются по инициативе заявителя).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представляет в МНиИП НСО заявку по своему выбору одним из следующих способов: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электронном виде, путем разм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ещения входящих в ее состав документов в АИС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бумажном и электронном носителях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подачи заявки в электронном виде заявитель размещает входящие в ее состав документы в АИС в разделе «Конкурс на предоставление субсидий субъектам инновационной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еятельности на подготовку, осуществление трансфера и коммерциализацию технологий, включая выпуск опытной партии продукции, ее сертификацию, модернизацию производства и прочие мероприятия», при этом документы должны соответствовать следующим требованиям: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 хорошо читаемы, преобразованы в электронную форму в формате DOC и (или) PDF путем сканирования документа на бумажном носителе, с передачей цвета;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 должен содержать один полный документ (сканировать документы необходимо целиком, а не постранично);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 файла должно совпадать с заголовком документа или давать ясное понимание назначения документа;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подписываются усиленной квалифицированной электронной подписью (далее – УКЭП) (при наличии), при отсутствии УКЭП, заявитель дополнительно предоставляет документы в бумажном виде в случаях и порядке, установленных пунктом 40 Порядка.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Датой подачи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 в электронном виде, путем размещения в АИС является дата регистрации заявки в АИС.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представления заявки в МНиИП НСО на бумажном и электронном носителях заявитель передает лично (через представителя), либо направляет почтовым отправление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входящие в состав заявки документы по адресу, указанному в объявлении о проведении конкурса, при этом документы должны соответствовать следующим требованиям: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на бумажном носителе должны быть подписаны руководителем (уполномоченным лицом) заявит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еля, прошиты и скреплены печатью (при наличии), при этом копии документов должны быть заверены руководителем (уполномоченным лицом) заявителя и печатью (при наличии);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состав и содержание документов на электронном носителе (USB-флеш-накопитель или компакт-д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иск) представляются в форматах DOC или PDF и должны соответствовать документам на бумажном носителе.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 принимает и регистрирует документы в день поступления, присваивая заявкам порядковые номера по мере их поступления.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документы должны быть сос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тавлены на русском языке, а в случае предоставления документов на иностранном языке – с приложением их перевода на русский язык, заверенного в соответствии с действующем законодательством.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Датой подачи документов на бумажном и электронном носителях в МНиИП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 является дата регистрации заявки в МНиИП НСО.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Заявитель не вправе подать более одной заявки в рамках одного конкурса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отзыва заявок заявителями, порядок возврата заявок, определяющий в том числе основания для возврата заявок, порядок внесения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изменений в заявки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Зарегистрированная для участия в конкурсе заявка может быть отозвана заявителем до указанной в объявлении о проведении конкурса даты окончания приема заявок, путем направления письменного заявления в МНиИП НСО.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Поданная на бумажном носи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 и отозванная заявителем заявка может быть возвращена заявителю по его письменному заявлению в МНиИП НСО до окончания даты и времени окончания приема заявок, указанных в объявлении о проведении конкурса.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Документы, представленные в составе заявки в соо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тветствии с </w:t>
            </w:r>
            <w:hyperlink w:anchor="P3612" w:tooltip="#P3612" w:history="1">
              <w:r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пунктом 10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Порядка, могут быть изменены, скорректированы, дополнены заявителем в случае и в срок, установленные в </w:t>
            </w:r>
            <w:hyperlink w:anchor="P3661" w:tooltip="#P3661" w:history="1">
              <w:r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абзаце "в" подпункта 1 пункта 20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Порядка.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Правила рассм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отрения заявок и оценки заявок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в течение десяти рабочих дней со дня окончания приема документов, указанных в объявлении о проведении конкурса, проверяет всех заявителей на наличие оснований для отклонения заявки, установленных в пункте 21 Порядка, и: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 в случае отсутствия оснований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отклонения заявки – готовит для членов конкурсной комиссии (далее – комиссия) информацию о результатах проверки заявки с предложением о допуске заявки к участию в конкурсе;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наличия оснований для отклонения заявки, установленных подпунктами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3, 4 пункта 21 Порядка, – готовит для членов комиссии информацию о результатах проверки заявки с предложением об отказе в предоставлении субсидии и указанием причин отклонения заявки;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наличия основания для отклонения заявки, установленного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одпунктом 2 пункта 21 Порядка, уведомляет заявителя о необходимости устранения выявленных недостатков и (или) дополнительного представления недостающих и (или) доработанных документов в двухнедельный срок с даты направления заявителю уведомления по форме,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устанавливаемой приказом МНиИП НСО, которое направляется с использованием электронных средств связи;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по истечении срока представления заявителями недостающих и доработанных документов в течение пяти рабочих дней рассматривает дополнительно представленные документы и: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 в случае устранения недостатков – приобщает их к ранее представленным документам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готовит для членов комиссии информацию о результатах проверки заявки с предложением о допуске заявки к участию в конкурсе;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в случае неполного устранения недостатков – приобщает их к ранее представленным документам и готовит для членов комиссии информаци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о результатах проверки заявки с предложением об отказе в предоставлении субсидии и указанием причины отклонения заявки;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в течение трех рабочих дней со дня окончания проверки, указанной в пункте 2 настоящего раздела объявления о проведении конкурса,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правляет членам комиссии подготовленную информацию, указанную в абзацах «а», «б» пункта 1, пункте 2 настоящего раздела объявления о проведении конкурса.</w:t>
            </w:r>
          </w:p>
          <w:p w:rsidR="00B11002" w:rsidRDefault="00BD0B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отклонения заявки: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несоответствие заявителя требованиям, установленным в пункте 9 Поря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несоответствие заявки требованиям к ее форме, установленным пунктом 10 Порядка, непредставление (представление не в полном объеме) документов, указанных в пункте 10 Порядка или наличие неустраненных недостатков оформления документов после дополните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льного представления заявителем недостающих и (или) доработанных документов в соответствии с абзацем «в» подпункта 1 пункта 20 Порядка;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недостоверность представленной заявителем информации, в том числе информации о месте нахождения и адресе юридического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заявителем заявки после даты и (или) времени, определенных для подачи заявок.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в течение трех рабочих дней со дня получения информации, указанной в подпункте 2 пункта 20 Порядка, рассматривает ее на заседании комиссии и принимает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 из следующих решений: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о допуске к участию в конкурсе и направлении входящих в состав заявок документов в подведомственное учреждение для проведения экспертизы проектов в соответствии с пунктами 25, 26 Порядка, а также в зависимости от сферы применен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результатов реализации проекта – в соответствующие областные исполнительные органы государственной власти Новосибирской области для рассмотрения в соответствии с пунктом 24 Порядка на заседаниях образованных ими научно-технических советов – в случае отс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утствия установленных в пункте 21 Порядка оснований для отклонения заявки;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об отказе в допуске к участию в конкурсе – в случае наличия установленных в пункте 21 Порядка оснований для отклонения заявки.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 не позднее семи рабочих дней, следующих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днем принятия комиссией решения, указанного: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в подпункте 1 пункта 22 Порядка, направляет: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заявителям (с использованием электронных средств связи) – уведомления о соответствии требованиям к заявителям и допуске к участию в конкурсе по форме, устанав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ливаемой приказом МНиИП НСО;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подведомственное учреждение для проведения экспертизы проектов в соответствии с пунктами 25, 26 Порядка, а также в зависимости от сферы применения результатов реализации проекта – в соответствующие областные исполнительные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органы государственной власти Новосибирской области для рассмотрения в соответствии с пунктом 24 Порядка на заседаниях образованных ими научно-технических советов – входящие в состав заявок документы;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в подпункте 2 пункта 22 Порядка, направляет заявите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(с использованием электронных средств связи) уведомления об отклонении заявки по форме, устанавливаемой приказом МНиИП НСО.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заявок комиссией и их весовое значение в баллах в общей оценке заявок установлены в приложении к Порядку.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при определении победителя (победителей) конкурса в соответствии с пунктом 27 Порядка и Положением о ней применяет Методику определения соответствия конкурсной заявки критериям ее оценки. 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этом значение критерия «Актуальность проекта для социально-экономического развития Новосибирской области» определяется комиссией в зависимости от наличия, либо отсутствия направленности оцениваемого проекта на решение приоритетной отраслевой задачи.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речень приоритетных отраслевых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 в разделе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«Информация о приоритетных отраслевых задачах»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объявления о проведении конкурса.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предоставления заявителям разъяснений положений объявления о проведении конкурса, даты начала и окончания срок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такого предоставления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проведения конкурса и оформления документации можно обращаться к: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Цою Андрею Викторовичу, заместителю начальника управления научной и инновационной политики – начальнику отдела государственной поддержки, популяризации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уки и инновационной деятельности министерства науки и инновационной политики Новосибирской области (тел. 238-73-99, email: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tsoy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@nso.ru);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Бочкареву Сергею Валерьевичу, консультанту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отдела государственной поддержки, популяризации науки и инновационной деятельности управления научной и инновационной политики министерства науки и инновационной политики Новосибирской области (тел. 238-74-01, email: bosv@nso.ru). 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Кривко Полине Николаевне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главному специалисту отдела государственной поддержки, популяризации науки и инновационной деятельности управления научной и инновационной политики министерства науки и инновационной политики Новосибирской области (тел. 238-75-52, email: krpn@nso.ru).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зъяснения положений объявления о проведении конкурса и Порядка предоставляются в течение периода проведения конкурса с 30.01.2024 по 30.06.2024.</w:t>
            </w:r>
          </w:p>
          <w:p w:rsidR="00B11002" w:rsidRDefault="00B11002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Срок, в течение которого победитель (победители) конкурса должен подписать договор о предоставлении субсидии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 в течение пятнадцати рабочих дней после издания приказа о предоставлении субсидий, при условии своевременного выполнения требования, установленного в пункте 40 Порядка, заключает с победителями конкурса договоры.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Договоры заключаются в соответств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с типовой формой, установленной приказом министерства финансов и налоговой политики Новосибирской области.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признания победителя (победителей) конкурса уклонившимся от заключения договора о предоставлении субсидии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конкурса, подававший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заявку на предоставление субсидии в электронном виде, путем размещения входящих в ее состав документов в АИС, не заверенную УКЭП, в течение десяти рабочих дней после издания приказа, указанного в подпункте 2 пункта 31 Порядка, представляет в МНиИП НСО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бумажном носителе оригиналы документов, размещенных им в электронном виде при подаче заявки в АИС.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Непредставление или несвоевременное представление в МНиИП НСО победителем конкурса документов, указанных в абзаце первом настоящего раздела объявления о 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едении конкурса, является основанием для признания победителя конкурса уклонившимся от заключения договора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субсидии.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размещения результатов конкурса на едином портале, а также на официальном сайте МНиИП НСО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конкурса размещаются на едином портале, а также на официальном сайте МНиИП НСО не позднее 14-го календарного дня, следующего за днем определения победителя конкурса.</w:t>
            </w:r>
          </w:p>
        </w:tc>
      </w:tr>
      <w:tr w:rsidR="00B11002"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Категории получателей субсидий, для которых проводится конкурс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получ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ателей субсидий, имеющих право на получение субсидий: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инновационной деятельности – организации, осуществляющие трансфер и коммерциализацию технологий посредством реализации научно-прикладных и инновационных проектов в Новосибирской области, с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частием научных учреждений и (или) вузов в проведении НИР и (или) ОКР в рамках проектов;</w:t>
            </w:r>
          </w:p>
          <w:p w:rsidR="00B11002" w:rsidRDefault="00BD0B83">
            <w:pPr>
              <w:spacing w:after="0" w:line="240" w:lineRule="auto"/>
              <w:ind w:left="-19" w:firstLine="26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субъекты инновационной деятельности - организации, осуществляющие трансфер и коммерциализацию технологий посредством реализации проектов, предусматривающих проведен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ие научных исследований и разработок в области естественных и технических наук в соответствии с </w:t>
            </w:r>
            <w:hyperlink r:id="rId10" w:tooltip="https://login.consultant.ru/link/?req=doc&amp;base=LAW&amp;n=460386&amp;dst=104928" w:history="1">
              <w:r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кодом 72.1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Общероссийского классификатора видов экономической деятельности (далее - ОКВЭД), принятого приказом Федерального агентства по техническому регулированию и метрологии от 31.01.2014 № 14-с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т, в рамках своего участия в программе деятельности научно-образовательного центра мирового уровня «Сибирский биотехнологический научно-образовательный центр», утвержденной Губернатором Новосибирской области 15.11.2023 (далее - программа деятельности НОЦ);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организации – субъекты деятельности в сфере промышленности или сельскохозяйственные товаропроизводители, осуществляющие свою деятельность более чем один календарный год до даты подачи заявки, осуществляющие трансфер и коммерциализацию технологий посред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реализации научно-прикладных и инновационных проектов в рамках своего участия совместно с научными учреждениями и (или) вузами в программе деятельности НОЦ, при этом реализацией проектов предусмотрено проведение указанными научными учреждениями и (ил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и) вузами НИР и (или) ОКР.</w:t>
            </w:r>
          </w:p>
        </w:tc>
      </w:tr>
      <w:tr w:rsidR="00B11002">
        <w:trPr>
          <w:trHeight w:val="6078"/>
        </w:trPr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субсидии для каждой категории получателей субсидий, для которых проводится конкурс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субсидии определяется запрашиваемым объемом финансирования проекта в соответствии с заявкой, но не может превышать: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проектов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указанных в подпункте 1 раздела «Категории получателей субсидий» объявления о проведении конкурса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(также см. подпункт 1 пункта 5 Порядка):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млн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одного финансового года;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млн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со сроком реализации в пределах двух финансовых лет, при этом в пределах одного финансового года предоставляется не более 3 млн рублей;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проектов, указанных в подпункте 2 раздела «Категории получателей субсидий» объявления о проведении конкурса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 см. подпункт 2 пункта 5 Порядка):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млн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одного финансового года;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млн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предоставляется не более 5 млн рублей;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проектов, указанных в подпункте 3 раздела «Категории получателей субсидий» объявления о проведении конкурса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(также см. подпункт 3 пункта 5 Порядка):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млн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одного финансового года;</w:t>
            </w:r>
          </w:p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млн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 предоставляется не более 10 млн рублей.</w:t>
            </w:r>
          </w:p>
        </w:tc>
      </w:tr>
      <w:tr w:rsidR="00B11002">
        <w:trPr>
          <w:trHeight w:val="487"/>
        </w:trPr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прио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ритетных отраслевых задачах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приоритетных отраслевых задач с учетом имеющихся компетенций научных и образовательных организаций высшего образования, расположенных на территории Новосибирской области размещен на официальном сайте МНиИП НСО в информа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ционно-телекоммуникационной сети «Интернет» по ссылке: </w:t>
            </w:r>
            <w:r>
              <w:rPr>
                <w:rStyle w:val="af3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https://nauka.nso.ru/page/1104</w:t>
            </w:r>
          </w:p>
        </w:tc>
      </w:tr>
      <w:tr w:rsidR="00B11002">
        <w:trPr>
          <w:trHeight w:val="183"/>
        </w:trPr>
        <w:tc>
          <w:tcPr>
            <w:tcW w:w="2854" w:type="dxa"/>
          </w:tcPr>
          <w:p w:rsidR="00B11002" w:rsidRDefault="00BD0B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Реестр проектов Сибирский биотехнологический научно-образовательный центр мирового уровня</w:t>
            </w:r>
          </w:p>
        </w:tc>
        <w:tc>
          <w:tcPr>
            <w:tcW w:w="7283" w:type="dxa"/>
          </w:tcPr>
          <w:p w:rsidR="00B11002" w:rsidRDefault="00BD0B8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проектов Сибирский биотехнологический научно-образовательный центр миров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уровня размещен на официальном сайте МНиИП НСО в информационно-телекоммуникационной сети «Интернет» по ссылке: </w:t>
            </w:r>
            <w:hyperlink r:id="rId11" w:tooltip="http://nauka.nso.ru/page/1104" w:history="1">
              <w:r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http://nauka.nso.ru/page/1104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11002" w:rsidRDefault="00B110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002" w:rsidRDefault="00B110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002" w:rsidRDefault="00BD0B8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B11002">
      <w:headerReference w:type="default" r:id="rId1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02" w:rsidRDefault="00BD0B83">
      <w:pPr>
        <w:spacing w:after="0" w:line="240" w:lineRule="auto"/>
      </w:pPr>
      <w:r>
        <w:separator/>
      </w:r>
    </w:p>
  </w:endnote>
  <w:endnote w:type="continuationSeparator" w:id="0">
    <w:p w:rsidR="00B11002" w:rsidRDefault="00BD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02" w:rsidRDefault="00BD0B83">
      <w:pPr>
        <w:spacing w:after="0" w:line="240" w:lineRule="auto"/>
      </w:pPr>
      <w:r>
        <w:separator/>
      </w:r>
    </w:p>
  </w:footnote>
  <w:footnote w:type="continuationSeparator" w:id="0">
    <w:p w:rsidR="00B11002" w:rsidRDefault="00BD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:rsidR="00B11002" w:rsidRDefault="00BD0B83">
        <w:pPr>
          <w:pStyle w:val="afa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  <w:p w:rsidR="00B11002" w:rsidRDefault="00BD0B83">
        <w:pPr>
          <w:pStyle w:val="af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A06"/>
    <w:multiLevelType w:val="hybridMultilevel"/>
    <w:tmpl w:val="8A5C5E7C"/>
    <w:lvl w:ilvl="0" w:tplc="59F45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56F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140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3CE7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1016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B850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6452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96A9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A0E7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91035"/>
    <w:multiLevelType w:val="hybridMultilevel"/>
    <w:tmpl w:val="F754EFA0"/>
    <w:lvl w:ilvl="0" w:tplc="91BC6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22FF4">
      <w:start w:val="1"/>
      <w:numFmt w:val="lowerLetter"/>
      <w:lvlText w:val="%2."/>
      <w:lvlJc w:val="left"/>
      <w:pPr>
        <w:ind w:left="1440" w:hanging="360"/>
      </w:pPr>
    </w:lvl>
    <w:lvl w:ilvl="2" w:tplc="2A9C1EB0">
      <w:start w:val="1"/>
      <w:numFmt w:val="lowerRoman"/>
      <w:lvlText w:val="%3."/>
      <w:lvlJc w:val="right"/>
      <w:pPr>
        <w:ind w:left="2160" w:hanging="180"/>
      </w:pPr>
    </w:lvl>
    <w:lvl w:ilvl="3" w:tplc="B064875A">
      <w:start w:val="1"/>
      <w:numFmt w:val="decimal"/>
      <w:lvlText w:val="%4."/>
      <w:lvlJc w:val="left"/>
      <w:pPr>
        <w:ind w:left="2880" w:hanging="360"/>
      </w:pPr>
    </w:lvl>
    <w:lvl w:ilvl="4" w:tplc="EE8AB41A">
      <w:start w:val="1"/>
      <w:numFmt w:val="lowerLetter"/>
      <w:lvlText w:val="%5."/>
      <w:lvlJc w:val="left"/>
      <w:pPr>
        <w:ind w:left="3600" w:hanging="360"/>
      </w:pPr>
    </w:lvl>
    <w:lvl w:ilvl="5" w:tplc="CAD6E6DA">
      <w:start w:val="1"/>
      <w:numFmt w:val="lowerRoman"/>
      <w:lvlText w:val="%6."/>
      <w:lvlJc w:val="right"/>
      <w:pPr>
        <w:ind w:left="4320" w:hanging="180"/>
      </w:pPr>
    </w:lvl>
    <w:lvl w:ilvl="6" w:tplc="D4D457D4">
      <w:start w:val="1"/>
      <w:numFmt w:val="decimal"/>
      <w:lvlText w:val="%7."/>
      <w:lvlJc w:val="left"/>
      <w:pPr>
        <w:ind w:left="5040" w:hanging="360"/>
      </w:pPr>
    </w:lvl>
    <w:lvl w:ilvl="7" w:tplc="D5F82110">
      <w:start w:val="1"/>
      <w:numFmt w:val="lowerLetter"/>
      <w:lvlText w:val="%8."/>
      <w:lvlJc w:val="left"/>
      <w:pPr>
        <w:ind w:left="5760" w:hanging="360"/>
      </w:pPr>
    </w:lvl>
    <w:lvl w:ilvl="8" w:tplc="ADBED1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3"/>
    <w:multiLevelType w:val="hybridMultilevel"/>
    <w:tmpl w:val="6D700302"/>
    <w:lvl w:ilvl="0" w:tplc="B9B85AD2">
      <w:start w:val="1"/>
      <w:numFmt w:val="decimal"/>
      <w:lvlText w:val="%1."/>
      <w:lvlJc w:val="left"/>
      <w:pPr>
        <w:ind w:left="720" w:hanging="360"/>
      </w:pPr>
    </w:lvl>
    <w:lvl w:ilvl="1" w:tplc="ADECB25A">
      <w:start w:val="1"/>
      <w:numFmt w:val="lowerLetter"/>
      <w:lvlText w:val="%2."/>
      <w:lvlJc w:val="left"/>
      <w:pPr>
        <w:ind w:left="1440" w:hanging="360"/>
      </w:pPr>
    </w:lvl>
    <w:lvl w:ilvl="2" w:tplc="A192D9E6">
      <w:start w:val="1"/>
      <w:numFmt w:val="lowerRoman"/>
      <w:lvlText w:val="%3."/>
      <w:lvlJc w:val="right"/>
      <w:pPr>
        <w:ind w:left="2160" w:hanging="180"/>
      </w:pPr>
    </w:lvl>
    <w:lvl w:ilvl="3" w:tplc="F454C856">
      <w:start w:val="1"/>
      <w:numFmt w:val="decimal"/>
      <w:lvlText w:val="%4."/>
      <w:lvlJc w:val="left"/>
      <w:pPr>
        <w:ind w:left="2880" w:hanging="360"/>
      </w:pPr>
    </w:lvl>
    <w:lvl w:ilvl="4" w:tplc="36F823EA">
      <w:start w:val="1"/>
      <w:numFmt w:val="lowerLetter"/>
      <w:lvlText w:val="%5."/>
      <w:lvlJc w:val="left"/>
      <w:pPr>
        <w:ind w:left="3600" w:hanging="360"/>
      </w:pPr>
    </w:lvl>
    <w:lvl w:ilvl="5" w:tplc="3230B4E4">
      <w:start w:val="1"/>
      <w:numFmt w:val="lowerRoman"/>
      <w:lvlText w:val="%6."/>
      <w:lvlJc w:val="right"/>
      <w:pPr>
        <w:ind w:left="4320" w:hanging="180"/>
      </w:pPr>
    </w:lvl>
    <w:lvl w:ilvl="6" w:tplc="3E5A68F0">
      <w:start w:val="1"/>
      <w:numFmt w:val="decimal"/>
      <w:lvlText w:val="%7."/>
      <w:lvlJc w:val="left"/>
      <w:pPr>
        <w:ind w:left="5040" w:hanging="360"/>
      </w:pPr>
    </w:lvl>
    <w:lvl w:ilvl="7" w:tplc="4A7E327E">
      <w:start w:val="1"/>
      <w:numFmt w:val="lowerLetter"/>
      <w:lvlText w:val="%8."/>
      <w:lvlJc w:val="left"/>
      <w:pPr>
        <w:ind w:left="5760" w:hanging="360"/>
      </w:pPr>
    </w:lvl>
    <w:lvl w:ilvl="8" w:tplc="5F5A85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56A9"/>
    <w:multiLevelType w:val="hybridMultilevel"/>
    <w:tmpl w:val="B37880C8"/>
    <w:lvl w:ilvl="0" w:tplc="EC3E9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6ECC002">
      <w:start w:val="1"/>
      <w:numFmt w:val="lowerLetter"/>
      <w:lvlText w:val="%2."/>
      <w:lvlJc w:val="left"/>
      <w:pPr>
        <w:ind w:left="1789" w:hanging="360"/>
      </w:pPr>
    </w:lvl>
    <w:lvl w:ilvl="2" w:tplc="7DFCB6E0">
      <w:start w:val="1"/>
      <w:numFmt w:val="lowerRoman"/>
      <w:lvlText w:val="%3."/>
      <w:lvlJc w:val="right"/>
      <w:pPr>
        <w:ind w:left="2509" w:hanging="180"/>
      </w:pPr>
    </w:lvl>
    <w:lvl w:ilvl="3" w:tplc="1D9AE7BC">
      <w:start w:val="1"/>
      <w:numFmt w:val="decimal"/>
      <w:lvlText w:val="%4."/>
      <w:lvlJc w:val="left"/>
      <w:pPr>
        <w:ind w:left="3229" w:hanging="360"/>
      </w:pPr>
    </w:lvl>
    <w:lvl w:ilvl="4" w:tplc="C7EAE25C">
      <w:start w:val="1"/>
      <w:numFmt w:val="lowerLetter"/>
      <w:lvlText w:val="%5."/>
      <w:lvlJc w:val="left"/>
      <w:pPr>
        <w:ind w:left="3949" w:hanging="360"/>
      </w:pPr>
    </w:lvl>
    <w:lvl w:ilvl="5" w:tplc="8C8A0190">
      <w:start w:val="1"/>
      <w:numFmt w:val="lowerRoman"/>
      <w:lvlText w:val="%6."/>
      <w:lvlJc w:val="right"/>
      <w:pPr>
        <w:ind w:left="4669" w:hanging="180"/>
      </w:pPr>
    </w:lvl>
    <w:lvl w:ilvl="6" w:tplc="6D9EDD36">
      <w:start w:val="1"/>
      <w:numFmt w:val="decimal"/>
      <w:lvlText w:val="%7."/>
      <w:lvlJc w:val="left"/>
      <w:pPr>
        <w:ind w:left="5389" w:hanging="360"/>
      </w:pPr>
    </w:lvl>
    <w:lvl w:ilvl="7" w:tplc="F8043DB2">
      <w:start w:val="1"/>
      <w:numFmt w:val="lowerLetter"/>
      <w:lvlText w:val="%8."/>
      <w:lvlJc w:val="left"/>
      <w:pPr>
        <w:ind w:left="6109" w:hanging="360"/>
      </w:pPr>
    </w:lvl>
    <w:lvl w:ilvl="8" w:tplc="28E42CB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84D49"/>
    <w:multiLevelType w:val="hybridMultilevel"/>
    <w:tmpl w:val="574C9B8C"/>
    <w:lvl w:ilvl="0" w:tplc="F8300F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4A620C">
      <w:start w:val="1"/>
      <w:numFmt w:val="lowerLetter"/>
      <w:lvlText w:val="%2."/>
      <w:lvlJc w:val="left"/>
      <w:pPr>
        <w:ind w:left="1440" w:hanging="360"/>
      </w:pPr>
    </w:lvl>
    <w:lvl w:ilvl="2" w:tplc="BD1EA7E6">
      <w:start w:val="1"/>
      <w:numFmt w:val="lowerRoman"/>
      <w:lvlText w:val="%3."/>
      <w:lvlJc w:val="right"/>
      <w:pPr>
        <w:ind w:left="2160" w:hanging="180"/>
      </w:pPr>
    </w:lvl>
    <w:lvl w:ilvl="3" w:tplc="CECACF58">
      <w:start w:val="1"/>
      <w:numFmt w:val="decimal"/>
      <w:lvlText w:val="%4."/>
      <w:lvlJc w:val="left"/>
      <w:pPr>
        <w:ind w:left="2880" w:hanging="360"/>
      </w:pPr>
    </w:lvl>
    <w:lvl w:ilvl="4" w:tplc="E6447880">
      <w:start w:val="1"/>
      <w:numFmt w:val="lowerLetter"/>
      <w:lvlText w:val="%5."/>
      <w:lvlJc w:val="left"/>
      <w:pPr>
        <w:ind w:left="3600" w:hanging="360"/>
      </w:pPr>
    </w:lvl>
    <w:lvl w:ilvl="5" w:tplc="3D16CC66">
      <w:start w:val="1"/>
      <w:numFmt w:val="lowerRoman"/>
      <w:lvlText w:val="%6."/>
      <w:lvlJc w:val="right"/>
      <w:pPr>
        <w:ind w:left="4320" w:hanging="180"/>
      </w:pPr>
    </w:lvl>
    <w:lvl w:ilvl="6" w:tplc="E7BCA190">
      <w:start w:val="1"/>
      <w:numFmt w:val="decimal"/>
      <w:lvlText w:val="%7."/>
      <w:lvlJc w:val="left"/>
      <w:pPr>
        <w:ind w:left="5040" w:hanging="360"/>
      </w:pPr>
    </w:lvl>
    <w:lvl w:ilvl="7" w:tplc="81FAD862">
      <w:start w:val="1"/>
      <w:numFmt w:val="lowerLetter"/>
      <w:lvlText w:val="%8."/>
      <w:lvlJc w:val="left"/>
      <w:pPr>
        <w:ind w:left="5760" w:hanging="360"/>
      </w:pPr>
    </w:lvl>
    <w:lvl w:ilvl="8" w:tplc="E6C808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1DB8"/>
    <w:multiLevelType w:val="hybridMultilevel"/>
    <w:tmpl w:val="A48AC4EC"/>
    <w:lvl w:ilvl="0" w:tplc="438A681E">
      <w:start w:val="1"/>
      <w:numFmt w:val="decimal"/>
      <w:lvlText w:val="%1)"/>
      <w:lvlJc w:val="left"/>
      <w:pPr>
        <w:ind w:left="1429" w:hanging="360"/>
      </w:pPr>
    </w:lvl>
    <w:lvl w:ilvl="1" w:tplc="9F028950">
      <w:start w:val="1"/>
      <w:numFmt w:val="lowerLetter"/>
      <w:lvlText w:val="%2."/>
      <w:lvlJc w:val="left"/>
      <w:pPr>
        <w:ind w:left="2149" w:hanging="360"/>
      </w:pPr>
    </w:lvl>
    <w:lvl w:ilvl="2" w:tplc="38626F3C">
      <w:start w:val="1"/>
      <w:numFmt w:val="lowerRoman"/>
      <w:lvlText w:val="%3."/>
      <w:lvlJc w:val="right"/>
      <w:pPr>
        <w:ind w:left="2869" w:hanging="180"/>
      </w:pPr>
    </w:lvl>
    <w:lvl w:ilvl="3" w:tplc="B2668522">
      <w:start w:val="1"/>
      <w:numFmt w:val="decimal"/>
      <w:lvlText w:val="%4."/>
      <w:lvlJc w:val="left"/>
      <w:pPr>
        <w:ind w:left="3589" w:hanging="360"/>
      </w:pPr>
    </w:lvl>
    <w:lvl w:ilvl="4" w:tplc="D54A1826">
      <w:start w:val="1"/>
      <w:numFmt w:val="lowerLetter"/>
      <w:lvlText w:val="%5."/>
      <w:lvlJc w:val="left"/>
      <w:pPr>
        <w:ind w:left="4309" w:hanging="360"/>
      </w:pPr>
    </w:lvl>
    <w:lvl w:ilvl="5" w:tplc="D112156E">
      <w:start w:val="1"/>
      <w:numFmt w:val="lowerRoman"/>
      <w:lvlText w:val="%6."/>
      <w:lvlJc w:val="right"/>
      <w:pPr>
        <w:ind w:left="5029" w:hanging="180"/>
      </w:pPr>
    </w:lvl>
    <w:lvl w:ilvl="6" w:tplc="789A1344">
      <w:start w:val="1"/>
      <w:numFmt w:val="decimal"/>
      <w:lvlText w:val="%7."/>
      <w:lvlJc w:val="left"/>
      <w:pPr>
        <w:ind w:left="5749" w:hanging="360"/>
      </w:pPr>
    </w:lvl>
    <w:lvl w:ilvl="7" w:tplc="8EDE4A92">
      <w:start w:val="1"/>
      <w:numFmt w:val="lowerLetter"/>
      <w:lvlText w:val="%8."/>
      <w:lvlJc w:val="left"/>
      <w:pPr>
        <w:ind w:left="6469" w:hanging="360"/>
      </w:pPr>
    </w:lvl>
    <w:lvl w:ilvl="8" w:tplc="309E721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F803DE"/>
    <w:multiLevelType w:val="hybridMultilevel"/>
    <w:tmpl w:val="3B520482"/>
    <w:lvl w:ilvl="0" w:tplc="4F76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FA5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4D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E0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EED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02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EA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E6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2A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72762"/>
    <w:multiLevelType w:val="hybridMultilevel"/>
    <w:tmpl w:val="100C08A0"/>
    <w:lvl w:ilvl="0" w:tplc="5E4CF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F07A50">
      <w:start w:val="1"/>
      <w:numFmt w:val="lowerLetter"/>
      <w:lvlText w:val="%2."/>
      <w:lvlJc w:val="left"/>
      <w:pPr>
        <w:ind w:left="1440" w:hanging="360"/>
      </w:pPr>
    </w:lvl>
    <w:lvl w:ilvl="2" w:tplc="B26C706E">
      <w:start w:val="1"/>
      <w:numFmt w:val="lowerRoman"/>
      <w:lvlText w:val="%3."/>
      <w:lvlJc w:val="right"/>
      <w:pPr>
        <w:ind w:left="2160" w:hanging="180"/>
      </w:pPr>
    </w:lvl>
    <w:lvl w:ilvl="3" w:tplc="A440975E">
      <w:start w:val="1"/>
      <w:numFmt w:val="decimal"/>
      <w:lvlText w:val="%4."/>
      <w:lvlJc w:val="left"/>
      <w:pPr>
        <w:ind w:left="2880" w:hanging="360"/>
      </w:pPr>
    </w:lvl>
    <w:lvl w:ilvl="4" w:tplc="5860DBDA">
      <w:start w:val="1"/>
      <w:numFmt w:val="lowerLetter"/>
      <w:lvlText w:val="%5."/>
      <w:lvlJc w:val="left"/>
      <w:pPr>
        <w:ind w:left="3600" w:hanging="360"/>
      </w:pPr>
    </w:lvl>
    <w:lvl w:ilvl="5" w:tplc="E2F807AA">
      <w:start w:val="1"/>
      <w:numFmt w:val="lowerRoman"/>
      <w:lvlText w:val="%6."/>
      <w:lvlJc w:val="right"/>
      <w:pPr>
        <w:ind w:left="4320" w:hanging="180"/>
      </w:pPr>
    </w:lvl>
    <w:lvl w:ilvl="6" w:tplc="6C6E21D4">
      <w:start w:val="1"/>
      <w:numFmt w:val="decimal"/>
      <w:lvlText w:val="%7."/>
      <w:lvlJc w:val="left"/>
      <w:pPr>
        <w:ind w:left="5040" w:hanging="360"/>
      </w:pPr>
    </w:lvl>
    <w:lvl w:ilvl="7" w:tplc="4572AD50">
      <w:start w:val="1"/>
      <w:numFmt w:val="lowerLetter"/>
      <w:lvlText w:val="%8."/>
      <w:lvlJc w:val="left"/>
      <w:pPr>
        <w:ind w:left="5760" w:hanging="360"/>
      </w:pPr>
    </w:lvl>
    <w:lvl w:ilvl="8" w:tplc="8A4035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C4FE7"/>
    <w:multiLevelType w:val="hybridMultilevel"/>
    <w:tmpl w:val="2C96F3CA"/>
    <w:lvl w:ilvl="0" w:tplc="46F8F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DA10F6">
      <w:start w:val="1"/>
      <w:numFmt w:val="lowerLetter"/>
      <w:lvlText w:val="%2."/>
      <w:lvlJc w:val="left"/>
      <w:pPr>
        <w:ind w:left="1789" w:hanging="360"/>
      </w:pPr>
    </w:lvl>
    <w:lvl w:ilvl="2" w:tplc="E8D02440">
      <w:start w:val="1"/>
      <w:numFmt w:val="lowerRoman"/>
      <w:lvlText w:val="%3."/>
      <w:lvlJc w:val="right"/>
      <w:pPr>
        <w:ind w:left="2509" w:hanging="180"/>
      </w:pPr>
    </w:lvl>
    <w:lvl w:ilvl="3" w:tplc="265A918C">
      <w:start w:val="1"/>
      <w:numFmt w:val="decimal"/>
      <w:lvlText w:val="%4."/>
      <w:lvlJc w:val="left"/>
      <w:pPr>
        <w:ind w:left="3229" w:hanging="360"/>
      </w:pPr>
    </w:lvl>
    <w:lvl w:ilvl="4" w:tplc="50AE75F0">
      <w:start w:val="1"/>
      <w:numFmt w:val="lowerLetter"/>
      <w:lvlText w:val="%5."/>
      <w:lvlJc w:val="left"/>
      <w:pPr>
        <w:ind w:left="3949" w:hanging="360"/>
      </w:pPr>
    </w:lvl>
    <w:lvl w:ilvl="5" w:tplc="1DCED248">
      <w:start w:val="1"/>
      <w:numFmt w:val="lowerRoman"/>
      <w:lvlText w:val="%6."/>
      <w:lvlJc w:val="right"/>
      <w:pPr>
        <w:ind w:left="4669" w:hanging="180"/>
      </w:pPr>
    </w:lvl>
    <w:lvl w:ilvl="6" w:tplc="B0240058">
      <w:start w:val="1"/>
      <w:numFmt w:val="decimal"/>
      <w:lvlText w:val="%7."/>
      <w:lvlJc w:val="left"/>
      <w:pPr>
        <w:ind w:left="5389" w:hanging="360"/>
      </w:pPr>
    </w:lvl>
    <w:lvl w:ilvl="7" w:tplc="A150E248">
      <w:start w:val="1"/>
      <w:numFmt w:val="lowerLetter"/>
      <w:lvlText w:val="%8."/>
      <w:lvlJc w:val="left"/>
      <w:pPr>
        <w:ind w:left="6109" w:hanging="360"/>
      </w:pPr>
    </w:lvl>
    <w:lvl w:ilvl="8" w:tplc="8E52498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7F7FDB"/>
    <w:multiLevelType w:val="hybridMultilevel"/>
    <w:tmpl w:val="9A80B426"/>
    <w:lvl w:ilvl="0" w:tplc="CC94D81C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5BC63B42">
      <w:start w:val="1"/>
      <w:numFmt w:val="lowerLetter"/>
      <w:lvlText w:val="%2."/>
      <w:lvlJc w:val="left"/>
      <w:pPr>
        <w:ind w:left="1538" w:hanging="360"/>
      </w:pPr>
    </w:lvl>
    <w:lvl w:ilvl="2" w:tplc="9EDE4F4E">
      <w:start w:val="1"/>
      <w:numFmt w:val="lowerRoman"/>
      <w:lvlText w:val="%3."/>
      <w:lvlJc w:val="right"/>
      <w:pPr>
        <w:ind w:left="2258" w:hanging="180"/>
      </w:pPr>
    </w:lvl>
    <w:lvl w:ilvl="3" w:tplc="E24E59BA">
      <w:start w:val="1"/>
      <w:numFmt w:val="decimal"/>
      <w:lvlText w:val="%4."/>
      <w:lvlJc w:val="left"/>
      <w:pPr>
        <w:ind w:left="2978" w:hanging="360"/>
      </w:pPr>
    </w:lvl>
    <w:lvl w:ilvl="4" w:tplc="9A4E09A0">
      <w:start w:val="1"/>
      <w:numFmt w:val="lowerLetter"/>
      <w:lvlText w:val="%5."/>
      <w:lvlJc w:val="left"/>
      <w:pPr>
        <w:ind w:left="3698" w:hanging="360"/>
      </w:pPr>
    </w:lvl>
    <w:lvl w:ilvl="5" w:tplc="7DE2D776">
      <w:start w:val="1"/>
      <w:numFmt w:val="lowerRoman"/>
      <w:lvlText w:val="%6."/>
      <w:lvlJc w:val="right"/>
      <w:pPr>
        <w:ind w:left="4418" w:hanging="180"/>
      </w:pPr>
    </w:lvl>
    <w:lvl w:ilvl="6" w:tplc="474814E2">
      <w:start w:val="1"/>
      <w:numFmt w:val="decimal"/>
      <w:lvlText w:val="%7."/>
      <w:lvlJc w:val="left"/>
      <w:pPr>
        <w:ind w:left="5138" w:hanging="360"/>
      </w:pPr>
    </w:lvl>
    <w:lvl w:ilvl="7" w:tplc="840E8420">
      <w:start w:val="1"/>
      <w:numFmt w:val="lowerLetter"/>
      <w:lvlText w:val="%8."/>
      <w:lvlJc w:val="left"/>
      <w:pPr>
        <w:ind w:left="5858" w:hanging="360"/>
      </w:pPr>
    </w:lvl>
    <w:lvl w:ilvl="8" w:tplc="30709A70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F8D63D7"/>
    <w:multiLevelType w:val="hybridMultilevel"/>
    <w:tmpl w:val="F22AFC0E"/>
    <w:lvl w:ilvl="0" w:tplc="42D67194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AB206B34">
      <w:start w:val="1"/>
      <w:numFmt w:val="lowerLetter"/>
      <w:lvlText w:val="%2."/>
      <w:lvlJc w:val="left"/>
      <w:pPr>
        <w:ind w:left="1789" w:hanging="360"/>
      </w:pPr>
    </w:lvl>
    <w:lvl w:ilvl="2" w:tplc="44E695C8">
      <w:start w:val="1"/>
      <w:numFmt w:val="lowerRoman"/>
      <w:lvlText w:val="%3."/>
      <w:lvlJc w:val="right"/>
      <w:pPr>
        <w:ind w:left="2509" w:hanging="180"/>
      </w:pPr>
    </w:lvl>
    <w:lvl w:ilvl="3" w:tplc="B810E148">
      <w:start w:val="1"/>
      <w:numFmt w:val="decimal"/>
      <w:lvlText w:val="%4."/>
      <w:lvlJc w:val="left"/>
      <w:pPr>
        <w:ind w:left="3229" w:hanging="360"/>
      </w:pPr>
    </w:lvl>
    <w:lvl w:ilvl="4" w:tplc="0B0E6D34">
      <w:start w:val="1"/>
      <w:numFmt w:val="lowerLetter"/>
      <w:lvlText w:val="%5."/>
      <w:lvlJc w:val="left"/>
      <w:pPr>
        <w:ind w:left="3949" w:hanging="360"/>
      </w:pPr>
    </w:lvl>
    <w:lvl w:ilvl="5" w:tplc="D990110E">
      <w:start w:val="1"/>
      <w:numFmt w:val="lowerRoman"/>
      <w:lvlText w:val="%6."/>
      <w:lvlJc w:val="right"/>
      <w:pPr>
        <w:ind w:left="4669" w:hanging="180"/>
      </w:pPr>
    </w:lvl>
    <w:lvl w:ilvl="6" w:tplc="B64C15EC">
      <w:start w:val="1"/>
      <w:numFmt w:val="decimal"/>
      <w:lvlText w:val="%7."/>
      <w:lvlJc w:val="left"/>
      <w:pPr>
        <w:ind w:left="5389" w:hanging="360"/>
      </w:pPr>
    </w:lvl>
    <w:lvl w:ilvl="7" w:tplc="4B1CDDAE">
      <w:start w:val="1"/>
      <w:numFmt w:val="lowerLetter"/>
      <w:lvlText w:val="%8."/>
      <w:lvlJc w:val="left"/>
      <w:pPr>
        <w:ind w:left="6109" w:hanging="360"/>
      </w:pPr>
    </w:lvl>
    <w:lvl w:ilvl="8" w:tplc="E4E0EBF4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10159E"/>
    <w:multiLevelType w:val="hybridMultilevel"/>
    <w:tmpl w:val="E30C078A"/>
    <w:lvl w:ilvl="0" w:tplc="7B76D8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5FA5C74">
      <w:start w:val="1"/>
      <w:numFmt w:val="lowerLetter"/>
      <w:lvlText w:val="%2."/>
      <w:lvlJc w:val="left"/>
      <w:pPr>
        <w:ind w:left="1620" w:hanging="360"/>
      </w:pPr>
    </w:lvl>
    <w:lvl w:ilvl="2" w:tplc="46F8F42E">
      <w:start w:val="1"/>
      <w:numFmt w:val="lowerRoman"/>
      <w:lvlText w:val="%3."/>
      <w:lvlJc w:val="right"/>
      <w:pPr>
        <w:ind w:left="2340" w:hanging="180"/>
      </w:pPr>
    </w:lvl>
    <w:lvl w:ilvl="3" w:tplc="5122E444">
      <w:start w:val="1"/>
      <w:numFmt w:val="decimal"/>
      <w:lvlText w:val="%4."/>
      <w:lvlJc w:val="left"/>
      <w:pPr>
        <w:ind w:left="3060" w:hanging="360"/>
      </w:pPr>
    </w:lvl>
    <w:lvl w:ilvl="4" w:tplc="9354A85E">
      <w:start w:val="1"/>
      <w:numFmt w:val="lowerLetter"/>
      <w:lvlText w:val="%5."/>
      <w:lvlJc w:val="left"/>
      <w:pPr>
        <w:ind w:left="3780" w:hanging="360"/>
      </w:pPr>
    </w:lvl>
    <w:lvl w:ilvl="5" w:tplc="9628F450">
      <w:start w:val="1"/>
      <w:numFmt w:val="lowerRoman"/>
      <w:lvlText w:val="%6."/>
      <w:lvlJc w:val="right"/>
      <w:pPr>
        <w:ind w:left="4500" w:hanging="180"/>
      </w:pPr>
    </w:lvl>
    <w:lvl w:ilvl="6" w:tplc="381E45B4">
      <w:start w:val="1"/>
      <w:numFmt w:val="decimal"/>
      <w:lvlText w:val="%7."/>
      <w:lvlJc w:val="left"/>
      <w:pPr>
        <w:ind w:left="5220" w:hanging="360"/>
      </w:pPr>
    </w:lvl>
    <w:lvl w:ilvl="7" w:tplc="95AC645E">
      <w:start w:val="1"/>
      <w:numFmt w:val="lowerLetter"/>
      <w:lvlText w:val="%8."/>
      <w:lvlJc w:val="left"/>
      <w:pPr>
        <w:ind w:left="5940" w:hanging="360"/>
      </w:pPr>
    </w:lvl>
    <w:lvl w:ilvl="8" w:tplc="CFB4C482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4A1079"/>
    <w:multiLevelType w:val="hybridMultilevel"/>
    <w:tmpl w:val="35F2D864"/>
    <w:lvl w:ilvl="0" w:tplc="F894D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F8C5DA">
      <w:start w:val="1"/>
      <w:numFmt w:val="lowerLetter"/>
      <w:lvlText w:val="%2."/>
      <w:lvlJc w:val="left"/>
      <w:pPr>
        <w:ind w:left="1440" w:hanging="360"/>
      </w:pPr>
    </w:lvl>
    <w:lvl w:ilvl="2" w:tplc="DCDA28D0">
      <w:start w:val="1"/>
      <w:numFmt w:val="lowerRoman"/>
      <w:lvlText w:val="%3."/>
      <w:lvlJc w:val="right"/>
      <w:pPr>
        <w:ind w:left="2160" w:hanging="180"/>
      </w:pPr>
    </w:lvl>
    <w:lvl w:ilvl="3" w:tplc="3C70130C">
      <w:start w:val="1"/>
      <w:numFmt w:val="decimal"/>
      <w:lvlText w:val="%4."/>
      <w:lvlJc w:val="left"/>
      <w:pPr>
        <w:ind w:left="2880" w:hanging="360"/>
      </w:pPr>
    </w:lvl>
    <w:lvl w:ilvl="4" w:tplc="3B50D53E">
      <w:start w:val="1"/>
      <w:numFmt w:val="lowerLetter"/>
      <w:lvlText w:val="%5."/>
      <w:lvlJc w:val="left"/>
      <w:pPr>
        <w:ind w:left="3600" w:hanging="360"/>
      </w:pPr>
    </w:lvl>
    <w:lvl w:ilvl="5" w:tplc="2B56F396">
      <w:start w:val="1"/>
      <w:numFmt w:val="lowerRoman"/>
      <w:lvlText w:val="%6."/>
      <w:lvlJc w:val="right"/>
      <w:pPr>
        <w:ind w:left="4320" w:hanging="180"/>
      </w:pPr>
    </w:lvl>
    <w:lvl w:ilvl="6" w:tplc="45681790">
      <w:start w:val="1"/>
      <w:numFmt w:val="decimal"/>
      <w:lvlText w:val="%7."/>
      <w:lvlJc w:val="left"/>
      <w:pPr>
        <w:ind w:left="5040" w:hanging="360"/>
      </w:pPr>
    </w:lvl>
    <w:lvl w:ilvl="7" w:tplc="55B80F9E">
      <w:start w:val="1"/>
      <w:numFmt w:val="lowerLetter"/>
      <w:lvlText w:val="%8."/>
      <w:lvlJc w:val="left"/>
      <w:pPr>
        <w:ind w:left="5760" w:hanging="360"/>
      </w:pPr>
    </w:lvl>
    <w:lvl w:ilvl="8" w:tplc="995C08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32F6"/>
    <w:multiLevelType w:val="hybridMultilevel"/>
    <w:tmpl w:val="6BEA5250"/>
    <w:lvl w:ilvl="0" w:tplc="4EDA8B32">
      <w:start w:val="1"/>
      <w:numFmt w:val="decimal"/>
      <w:lvlText w:val="%1."/>
      <w:lvlJc w:val="left"/>
      <w:pPr>
        <w:ind w:left="1445" w:hanging="360"/>
      </w:pPr>
    </w:lvl>
    <w:lvl w:ilvl="1" w:tplc="9A52EB28">
      <w:start w:val="1"/>
      <w:numFmt w:val="lowerLetter"/>
      <w:lvlText w:val="%2."/>
      <w:lvlJc w:val="left"/>
      <w:pPr>
        <w:ind w:left="2165" w:hanging="360"/>
      </w:pPr>
    </w:lvl>
    <w:lvl w:ilvl="2" w:tplc="12A6BBBC">
      <w:start w:val="1"/>
      <w:numFmt w:val="lowerRoman"/>
      <w:lvlText w:val="%3."/>
      <w:lvlJc w:val="right"/>
      <w:pPr>
        <w:ind w:left="2885" w:hanging="180"/>
      </w:pPr>
    </w:lvl>
    <w:lvl w:ilvl="3" w:tplc="95CEAC42">
      <w:start w:val="1"/>
      <w:numFmt w:val="decimal"/>
      <w:lvlText w:val="%4."/>
      <w:lvlJc w:val="left"/>
      <w:pPr>
        <w:ind w:left="3605" w:hanging="360"/>
      </w:pPr>
    </w:lvl>
    <w:lvl w:ilvl="4" w:tplc="D07802EC">
      <w:start w:val="1"/>
      <w:numFmt w:val="lowerLetter"/>
      <w:lvlText w:val="%5."/>
      <w:lvlJc w:val="left"/>
      <w:pPr>
        <w:ind w:left="4325" w:hanging="360"/>
      </w:pPr>
    </w:lvl>
    <w:lvl w:ilvl="5" w:tplc="6EF0728E">
      <w:start w:val="1"/>
      <w:numFmt w:val="lowerRoman"/>
      <w:lvlText w:val="%6."/>
      <w:lvlJc w:val="right"/>
      <w:pPr>
        <w:ind w:left="5045" w:hanging="180"/>
      </w:pPr>
    </w:lvl>
    <w:lvl w:ilvl="6" w:tplc="2DB2593E">
      <w:start w:val="1"/>
      <w:numFmt w:val="decimal"/>
      <w:lvlText w:val="%7."/>
      <w:lvlJc w:val="left"/>
      <w:pPr>
        <w:ind w:left="5765" w:hanging="360"/>
      </w:pPr>
    </w:lvl>
    <w:lvl w:ilvl="7" w:tplc="269CB064">
      <w:start w:val="1"/>
      <w:numFmt w:val="lowerLetter"/>
      <w:lvlText w:val="%8."/>
      <w:lvlJc w:val="left"/>
      <w:pPr>
        <w:ind w:left="6485" w:hanging="360"/>
      </w:pPr>
    </w:lvl>
    <w:lvl w:ilvl="8" w:tplc="5B88D048">
      <w:start w:val="1"/>
      <w:numFmt w:val="lowerRoman"/>
      <w:lvlText w:val="%9."/>
      <w:lvlJc w:val="right"/>
      <w:pPr>
        <w:ind w:left="7205" w:hanging="180"/>
      </w:pPr>
    </w:lvl>
  </w:abstractNum>
  <w:abstractNum w:abstractNumId="14" w15:restartNumberingAfterBreak="0">
    <w:nsid w:val="433221AB"/>
    <w:multiLevelType w:val="hybridMultilevel"/>
    <w:tmpl w:val="9F028FA8"/>
    <w:lvl w:ilvl="0" w:tplc="8C5E7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85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CB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CF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A8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28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68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8A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E9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C6874"/>
    <w:multiLevelType w:val="multilevel"/>
    <w:tmpl w:val="B1464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A02C57"/>
    <w:multiLevelType w:val="hybridMultilevel"/>
    <w:tmpl w:val="8C78474C"/>
    <w:lvl w:ilvl="0" w:tplc="B0D0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83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BCC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80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A1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88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07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AE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A8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A513E"/>
    <w:multiLevelType w:val="hybridMultilevel"/>
    <w:tmpl w:val="20E075AE"/>
    <w:lvl w:ilvl="0" w:tplc="39F8447E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22160BE0">
      <w:start w:val="1"/>
      <w:numFmt w:val="lowerLetter"/>
      <w:lvlText w:val="%2."/>
      <w:lvlJc w:val="left"/>
      <w:pPr>
        <w:ind w:left="1538" w:hanging="360"/>
      </w:pPr>
    </w:lvl>
    <w:lvl w:ilvl="2" w:tplc="E76E14AC">
      <w:start w:val="1"/>
      <w:numFmt w:val="lowerRoman"/>
      <w:lvlText w:val="%3."/>
      <w:lvlJc w:val="right"/>
      <w:pPr>
        <w:ind w:left="2258" w:hanging="180"/>
      </w:pPr>
    </w:lvl>
    <w:lvl w:ilvl="3" w:tplc="744877A8">
      <w:start w:val="1"/>
      <w:numFmt w:val="decimal"/>
      <w:lvlText w:val="%4."/>
      <w:lvlJc w:val="left"/>
      <w:pPr>
        <w:ind w:left="2978" w:hanging="360"/>
      </w:pPr>
    </w:lvl>
    <w:lvl w:ilvl="4" w:tplc="03D6815C">
      <w:start w:val="1"/>
      <w:numFmt w:val="lowerLetter"/>
      <w:lvlText w:val="%5."/>
      <w:lvlJc w:val="left"/>
      <w:pPr>
        <w:ind w:left="3698" w:hanging="360"/>
      </w:pPr>
    </w:lvl>
    <w:lvl w:ilvl="5" w:tplc="2F52ED40">
      <w:start w:val="1"/>
      <w:numFmt w:val="lowerRoman"/>
      <w:lvlText w:val="%6."/>
      <w:lvlJc w:val="right"/>
      <w:pPr>
        <w:ind w:left="4418" w:hanging="180"/>
      </w:pPr>
    </w:lvl>
    <w:lvl w:ilvl="6" w:tplc="5EEACFFA">
      <w:start w:val="1"/>
      <w:numFmt w:val="decimal"/>
      <w:lvlText w:val="%7."/>
      <w:lvlJc w:val="left"/>
      <w:pPr>
        <w:ind w:left="5138" w:hanging="360"/>
      </w:pPr>
    </w:lvl>
    <w:lvl w:ilvl="7" w:tplc="62A4BFDA">
      <w:start w:val="1"/>
      <w:numFmt w:val="lowerLetter"/>
      <w:lvlText w:val="%8."/>
      <w:lvlJc w:val="left"/>
      <w:pPr>
        <w:ind w:left="5858" w:hanging="360"/>
      </w:pPr>
    </w:lvl>
    <w:lvl w:ilvl="8" w:tplc="827E8558">
      <w:start w:val="1"/>
      <w:numFmt w:val="lowerRoman"/>
      <w:lvlText w:val="%9."/>
      <w:lvlJc w:val="right"/>
      <w:pPr>
        <w:ind w:left="6578" w:hanging="180"/>
      </w:pPr>
    </w:lvl>
  </w:abstractNum>
  <w:abstractNum w:abstractNumId="18" w15:restartNumberingAfterBreak="0">
    <w:nsid w:val="519A48FD"/>
    <w:multiLevelType w:val="hybridMultilevel"/>
    <w:tmpl w:val="BB1A76EA"/>
    <w:lvl w:ilvl="0" w:tplc="7CE4C1DC">
      <w:start w:val="1"/>
      <w:numFmt w:val="decimal"/>
      <w:lvlText w:val="%1."/>
      <w:lvlJc w:val="left"/>
      <w:pPr>
        <w:ind w:left="1338" w:hanging="360"/>
      </w:pPr>
    </w:lvl>
    <w:lvl w:ilvl="1" w:tplc="87EC0DE8">
      <w:start w:val="1"/>
      <w:numFmt w:val="lowerLetter"/>
      <w:lvlText w:val="%2."/>
      <w:lvlJc w:val="left"/>
      <w:pPr>
        <w:ind w:left="2058" w:hanging="360"/>
      </w:pPr>
    </w:lvl>
    <w:lvl w:ilvl="2" w:tplc="BB7E6350">
      <w:start w:val="1"/>
      <w:numFmt w:val="lowerRoman"/>
      <w:lvlText w:val="%3."/>
      <w:lvlJc w:val="right"/>
      <w:pPr>
        <w:ind w:left="2778" w:hanging="180"/>
      </w:pPr>
    </w:lvl>
    <w:lvl w:ilvl="3" w:tplc="6978B3AE">
      <w:start w:val="1"/>
      <w:numFmt w:val="decimal"/>
      <w:lvlText w:val="%4."/>
      <w:lvlJc w:val="left"/>
      <w:pPr>
        <w:ind w:left="3498" w:hanging="360"/>
      </w:pPr>
    </w:lvl>
    <w:lvl w:ilvl="4" w:tplc="BC2C718E">
      <w:start w:val="1"/>
      <w:numFmt w:val="lowerLetter"/>
      <w:lvlText w:val="%5."/>
      <w:lvlJc w:val="left"/>
      <w:pPr>
        <w:ind w:left="4218" w:hanging="360"/>
      </w:pPr>
    </w:lvl>
    <w:lvl w:ilvl="5" w:tplc="D1F07B70">
      <w:start w:val="1"/>
      <w:numFmt w:val="lowerRoman"/>
      <w:lvlText w:val="%6."/>
      <w:lvlJc w:val="right"/>
      <w:pPr>
        <w:ind w:left="4938" w:hanging="180"/>
      </w:pPr>
    </w:lvl>
    <w:lvl w:ilvl="6" w:tplc="1EF4D81C">
      <w:start w:val="1"/>
      <w:numFmt w:val="decimal"/>
      <w:lvlText w:val="%7."/>
      <w:lvlJc w:val="left"/>
      <w:pPr>
        <w:ind w:left="5658" w:hanging="360"/>
      </w:pPr>
    </w:lvl>
    <w:lvl w:ilvl="7" w:tplc="510CC1FE">
      <w:start w:val="1"/>
      <w:numFmt w:val="lowerLetter"/>
      <w:lvlText w:val="%8."/>
      <w:lvlJc w:val="left"/>
      <w:pPr>
        <w:ind w:left="6378" w:hanging="360"/>
      </w:pPr>
    </w:lvl>
    <w:lvl w:ilvl="8" w:tplc="E1229ADA">
      <w:start w:val="1"/>
      <w:numFmt w:val="lowerRoman"/>
      <w:lvlText w:val="%9."/>
      <w:lvlJc w:val="right"/>
      <w:pPr>
        <w:ind w:left="7098" w:hanging="180"/>
      </w:pPr>
    </w:lvl>
  </w:abstractNum>
  <w:abstractNum w:abstractNumId="19" w15:restartNumberingAfterBreak="0">
    <w:nsid w:val="55641A9E"/>
    <w:multiLevelType w:val="hybridMultilevel"/>
    <w:tmpl w:val="8FA08F98"/>
    <w:lvl w:ilvl="0" w:tplc="36E8A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A48B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9C9C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EE3D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C62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B2A4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9092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2055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065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D961AF"/>
    <w:multiLevelType w:val="hybridMultilevel"/>
    <w:tmpl w:val="9F2A87F6"/>
    <w:lvl w:ilvl="0" w:tplc="5E2C1B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E0B358">
      <w:start w:val="1"/>
      <w:numFmt w:val="lowerLetter"/>
      <w:lvlText w:val="%2."/>
      <w:lvlJc w:val="left"/>
      <w:pPr>
        <w:ind w:left="1440" w:hanging="360"/>
      </w:pPr>
    </w:lvl>
    <w:lvl w:ilvl="2" w:tplc="D682DFE2">
      <w:start w:val="1"/>
      <w:numFmt w:val="lowerRoman"/>
      <w:lvlText w:val="%3."/>
      <w:lvlJc w:val="right"/>
      <w:pPr>
        <w:ind w:left="2160" w:hanging="180"/>
      </w:pPr>
    </w:lvl>
    <w:lvl w:ilvl="3" w:tplc="679A02F0">
      <w:start w:val="1"/>
      <w:numFmt w:val="decimal"/>
      <w:lvlText w:val="%4."/>
      <w:lvlJc w:val="left"/>
      <w:pPr>
        <w:ind w:left="2880" w:hanging="360"/>
      </w:pPr>
    </w:lvl>
    <w:lvl w:ilvl="4" w:tplc="F244AC4A">
      <w:start w:val="1"/>
      <w:numFmt w:val="lowerLetter"/>
      <w:lvlText w:val="%5."/>
      <w:lvlJc w:val="left"/>
      <w:pPr>
        <w:ind w:left="3600" w:hanging="360"/>
      </w:pPr>
    </w:lvl>
    <w:lvl w:ilvl="5" w:tplc="21B22D0E">
      <w:start w:val="1"/>
      <w:numFmt w:val="lowerRoman"/>
      <w:lvlText w:val="%6."/>
      <w:lvlJc w:val="right"/>
      <w:pPr>
        <w:ind w:left="4320" w:hanging="180"/>
      </w:pPr>
    </w:lvl>
    <w:lvl w:ilvl="6" w:tplc="B752779A">
      <w:start w:val="1"/>
      <w:numFmt w:val="decimal"/>
      <w:lvlText w:val="%7."/>
      <w:lvlJc w:val="left"/>
      <w:pPr>
        <w:ind w:left="5040" w:hanging="360"/>
      </w:pPr>
    </w:lvl>
    <w:lvl w:ilvl="7" w:tplc="E91C8DAA">
      <w:start w:val="1"/>
      <w:numFmt w:val="lowerLetter"/>
      <w:lvlText w:val="%8."/>
      <w:lvlJc w:val="left"/>
      <w:pPr>
        <w:ind w:left="5760" w:hanging="360"/>
      </w:pPr>
    </w:lvl>
    <w:lvl w:ilvl="8" w:tplc="1CC4EC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B2132"/>
    <w:multiLevelType w:val="hybridMultilevel"/>
    <w:tmpl w:val="768E8DAE"/>
    <w:lvl w:ilvl="0" w:tplc="E1CAA7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524E7C">
      <w:start w:val="1"/>
      <w:numFmt w:val="lowerLetter"/>
      <w:lvlText w:val="%2."/>
      <w:lvlJc w:val="left"/>
      <w:pPr>
        <w:ind w:left="1440" w:hanging="360"/>
      </w:pPr>
    </w:lvl>
    <w:lvl w:ilvl="2" w:tplc="51B6452C">
      <w:start w:val="1"/>
      <w:numFmt w:val="lowerRoman"/>
      <w:lvlText w:val="%3."/>
      <w:lvlJc w:val="right"/>
      <w:pPr>
        <w:ind w:left="2160" w:hanging="180"/>
      </w:pPr>
    </w:lvl>
    <w:lvl w:ilvl="3" w:tplc="1930C6A2">
      <w:start w:val="1"/>
      <w:numFmt w:val="decimal"/>
      <w:lvlText w:val="%4."/>
      <w:lvlJc w:val="left"/>
      <w:pPr>
        <w:ind w:left="2880" w:hanging="360"/>
      </w:pPr>
    </w:lvl>
    <w:lvl w:ilvl="4" w:tplc="DBA2615E">
      <w:start w:val="1"/>
      <w:numFmt w:val="lowerLetter"/>
      <w:lvlText w:val="%5."/>
      <w:lvlJc w:val="left"/>
      <w:pPr>
        <w:ind w:left="3600" w:hanging="360"/>
      </w:pPr>
    </w:lvl>
    <w:lvl w:ilvl="5" w:tplc="E24E6E02">
      <w:start w:val="1"/>
      <w:numFmt w:val="lowerRoman"/>
      <w:lvlText w:val="%6."/>
      <w:lvlJc w:val="right"/>
      <w:pPr>
        <w:ind w:left="4320" w:hanging="180"/>
      </w:pPr>
    </w:lvl>
    <w:lvl w:ilvl="6" w:tplc="A148DCB0">
      <w:start w:val="1"/>
      <w:numFmt w:val="decimal"/>
      <w:lvlText w:val="%7."/>
      <w:lvlJc w:val="left"/>
      <w:pPr>
        <w:ind w:left="5040" w:hanging="360"/>
      </w:pPr>
    </w:lvl>
    <w:lvl w:ilvl="7" w:tplc="093CABD0">
      <w:start w:val="1"/>
      <w:numFmt w:val="lowerLetter"/>
      <w:lvlText w:val="%8."/>
      <w:lvlJc w:val="left"/>
      <w:pPr>
        <w:ind w:left="5760" w:hanging="360"/>
      </w:pPr>
    </w:lvl>
    <w:lvl w:ilvl="8" w:tplc="E9AAD6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5"/>
  </w:num>
  <w:num w:numId="5">
    <w:abstractNumId w:val="15"/>
  </w:num>
  <w:num w:numId="6">
    <w:abstractNumId w:val="18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16"/>
  </w:num>
  <w:num w:numId="15">
    <w:abstractNumId w:val="17"/>
  </w:num>
  <w:num w:numId="16">
    <w:abstractNumId w:val="9"/>
  </w:num>
  <w:num w:numId="17">
    <w:abstractNumId w:val="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02"/>
    <w:rsid w:val="00B11002"/>
    <w:rsid w:val="00B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7EDC"/>
  <w15:docId w15:val="{268E1CC6-1843-43CC-BFE7-2A0ECE83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uiPriority w:val="99"/>
    <w:unhideWhenUsed/>
    <w:rPr>
      <w:color w:val="1373B8"/>
      <w:u w:val="single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/>
      <w:sz w:val="28"/>
      <w:szCs w:val="28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12"/>
      <w:szCs w:val="12"/>
      <w:lang w:eastAsia="en-US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9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 Знак Знак Знак"/>
    <w:basedOn w:val="a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5">
    <w:name w:val="Сетка таблицы2"/>
    <w:basedOn w:val="a1"/>
    <w:next w:val="af9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ody Text"/>
    <w:basedOn w:val="a"/>
    <w:link w:val="aff1"/>
    <w:uiPriority w:val="99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uka.nso.ru/page/11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0386&amp;dst=1049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ka.nso.ru/page/1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13FB-26EF-4372-A347-660F0401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4545</Words>
  <Characters>25912</Characters>
  <Application>Microsoft Office Word</Application>
  <DocSecurity>0</DocSecurity>
  <Lines>215</Lines>
  <Paragraphs>60</Paragraphs>
  <ScaleCrop>false</ScaleCrop>
  <Company>Мэрия города Новосибирска</Company>
  <LinksUpToDate>false</LinksUpToDate>
  <CharactersWithSpaces>30397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Бочкарев Сергей Валерьевич</cp:lastModifiedBy>
  <cp:revision>395</cp:revision>
  <dcterms:created xsi:type="dcterms:W3CDTF">2019-01-21T05:31:00Z</dcterms:created>
  <dcterms:modified xsi:type="dcterms:W3CDTF">2024-01-25T10:16:00Z</dcterms:modified>
</cp:coreProperties>
</file>